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747"/>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748"/>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013C3096" w:rsidR="00816DC0" w:rsidRDefault="007227B4">
      <w:pPr>
        <w:rPr>
          <w:lang w:val="en-NZ"/>
        </w:rPr>
      </w:pPr>
      <w:r w:rsidRPr="00962011">
        <w:rPr>
          <w:lang w:val="en-NZ"/>
        </w:rPr>
        <w:t xml:space="preserve">CCS Disability Action </w:t>
      </w:r>
      <w:r w:rsidR="00DB5C78">
        <w:rPr>
          <w:lang w:val="en-NZ"/>
        </w:rPr>
        <w:t xml:space="preserve">Southland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7B16FF3C" w14:textId="77777777" w:rsidR="001F75D6" w:rsidRDefault="00070095" w:rsidP="001F75D6">
      <w:pPr>
        <w:pStyle w:val="Heading1"/>
        <w:rPr>
          <w:noProof/>
        </w:rPr>
      </w:pPr>
      <w:bookmarkStart w:id="4" w:name="_Toc157079749"/>
      <w:r>
        <w:rPr>
          <w:lang w:val="en-NZ"/>
        </w:rPr>
        <w:lastRenderedPageBreak/>
        <w:t>Contents</w:t>
      </w:r>
      <w:bookmarkEnd w:id="4"/>
      <w:r w:rsidR="001F75D6">
        <w:rPr>
          <w:lang w:val="en-NZ"/>
        </w:rPr>
        <w:fldChar w:fldCharType="begin"/>
      </w:r>
      <w:r w:rsidR="001F75D6">
        <w:rPr>
          <w:lang w:val="en-NZ"/>
        </w:rPr>
        <w:instrText xml:space="preserve"> TOC \o "1-1" \h \z \u </w:instrText>
      </w:r>
      <w:r w:rsidR="001F75D6">
        <w:rPr>
          <w:lang w:val="en-NZ"/>
        </w:rPr>
        <w:fldChar w:fldCharType="separate"/>
      </w:r>
    </w:p>
    <w:p w14:paraId="70A0F70D" w14:textId="5E2665C2"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1" w:history="1">
        <w:r w:rsidRPr="008E1042">
          <w:rPr>
            <w:rStyle w:val="Hyperlink"/>
            <w:noProof/>
            <w:lang w:val="en-NZ"/>
          </w:rPr>
          <w:t>About us</w:t>
        </w:r>
        <w:r>
          <w:rPr>
            <w:noProof/>
            <w:webHidden/>
          </w:rPr>
          <w:tab/>
        </w:r>
        <w:r>
          <w:rPr>
            <w:noProof/>
            <w:webHidden/>
          </w:rPr>
          <w:fldChar w:fldCharType="begin"/>
        </w:r>
        <w:r>
          <w:rPr>
            <w:noProof/>
            <w:webHidden/>
          </w:rPr>
          <w:instrText xml:space="preserve"> PAGEREF _Toc157079751 \h </w:instrText>
        </w:r>
        <w:r>
          <w:rPr>
            <w:noProof/>
            <w:webHidden/>
          </w:rPr>
        </w:r>
        <w:r>
          <w:rPr>
            <w:noProof/>
            <w:webHidden/>
          </w:rPr>
          <w:fldChar w:fldCharType="separate"/>
        </w:r>
        <w:r>
          <w:rPr>
            <w:noProof/>
            <w:webHidden/>
          </w:rPr>
          <w:t>3</w:t>
        </w:r>
        <w:r>
          <w:rPr>
            <w:noProof/>
            <w:webHidden/>
          </w:rPr>
          <w:fldChar w:fldCharType="end"/>
        </w:r>
      </w:hyperlink>
    </w:p>
    <w:p w14:paraId="3469D8E1" w14:textId="6A370D4F"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3" w:history="1">
        <w:r w:rsidRPr="008E1042">
          <w:rPr>
            <w:rStyle w:val="Hyperlink"/>
            <w:noProof/>
            <w:lang w:val="en-NZ"/>
          </w:rPr>
          <w:t>Branch report</w:t>
        </w:r>
        <w:r>
          <w:rPr>
            <w:noProof/>
            <w:webHidden/>
          </w:rPr>
          <w:tab/>
        </w:r>
        <w:r>
          <w:rPr>
            <w:noProof/>
            <w:webHidden/>
          </w:rPr>
          <w:fldChar w:fldCharType="begin"/>
        </w:r>
        <w:r>
          <w:rPr>
            <w:noProof/>
            <w:webHidden/>
          </w:rPr>
          <w:instrText xml:space="preserve"> PAGEREF _Toc157079753 \h </w:instrText>
        </w:r>
        <w:r>
          <w:rPr>
            <w:noProof/>
            <w:webHidden/>
          </w:rPr>
        </w:r>
        <w:r>
          <w:rPr>
            <w:noProof/>
            <w:webHidden/>
          </w:rPr>
          <w:fldChar w:fldCharType="separate"/>
        </w:r>
        <w:r>
          <w:rPr>
            <w:noProof/>
            <w:webHidden/>
          </w:rPr>
          <w:t>9</w:t>
        </w:r>
        <w:r>
          <w:rPr>
            <w:noProof/>
            <w:webHidden/>
          </w:rPr>
          <w:fldChar w:fldCharType="end"/>
        </w:r>
      </w:hyperlink>
    </w:p>
    <w:p w14:paraId="5BB1FB1D" w14:textId="324491EE"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4" w:history="1">
        <w:r w:rsidRPr="008E1042">
          <w:rPr>
            <w:rStyle w:val="Hyperlink"/>
            <w:noProof/>
            <w:lang w:val="en-NZ"/>
          </w:rPr>
          <w:t>Local Executive Committee report</w:t>
        </w:r>
        <w:r>
          <w:rPr>
            <w:noProof/>
            <w:webHidden/>
          </w:rPr>
          <w:tab/>
        </w:r>
        <w:r>
          <w:rPr>
            <w:noProof/>
            <w:webHidden/>
          </w:rPr>
          <w:fldChar w:fldCharType="begin"/>
        </w:r>
        <w:r>
          <w:rPr>
            <w:noProof/>
            <w:webHidden/>
          </w:rPr>
          <w:instrText xml:space="preserve"> PAGEREF _Toc157079754 \h </w:instrText>
        </w:r>
        <w:r>
          <w:rPr>
            <w:noProof/>
            <w:webHidden/>
          </w:rPr>
        </w:r>
        <w:r>
          <w:rPr>
            <w:noProof/>
            <w:webHidden/>
          </w:rPr>
          <w:fldChar w:fldCharType="separate"/>
        </w:r>
        <w:r>
          <w:rPr>
            <w:noProof/>
            <w:webHidden/>
          </w:rPr>
          <w:t>16</w:t>
        </w:r>
        <w:r>
          <w:rPr>
            <w:noProof/>
            <w:webHidden/>
          </w:rPr>
          <w:fldChar w:fldCharType="end"/>
        </w:r>
      </w:hyperlink>
    </w:p>
    <w:p w14:paraId="55FB7D65" w14:textId="0F593ABA"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5" w:history="1">
        <w:r w:rsidRPr="008E1042">
          <w:rPr>
            <w:rStyle w:val="Hyperlink"/>
            <w:noProof/>
            <w:lang w:val="en-NZ"/>
          </w:rPr>
          <w:t>Hadley &amp; Caitlin's story</w:t>
        </w:r>
        <w:r>
          <w:rPr>
            <w:noProof/>
            <w:webHidden/>
          </w:rPr>
          <w:tab/>
        </w:r>
        <w:r>
          <w:rPr>
            <w:noProof/>
            <w:webHidden/>
          </w:rPr>
          <w:fldChar w:fldCharType="begin"/>
        </w:r>
        <w:r>
          <w:rPr>
            <w:noProof/>
            <w:webHidden/>
          </w:rPr>
          <w:instrText xml:space="preserve"> PAGEREF _Toc157079755 \h </w:instrText>
        </w:r>
        <w:r>
          <w:rPr>
            <w:noProof/>
            <w:webHidden/>
          </w:rPr>
        </w:r>
        <w:r>
          <w:rPr>
            <w:noProof/>
            <w:webHidden/>
          </w:rPr>
          <w:fldChar w:fldCharType="separate"/>
        </w:r>
        <w:r>
          <w:rPr>
            <w:noProof/>
            <w:webHidden/>
          </w:rPr>
          <w:t>17</w:t>
        </w:r>
        <w:r>
          <w:rPr>
            <w:noProof/>
            <w:webHidden/>
          </w:rPr>
          <w:fldChar w:fldCharType="end"/>
        </w:r>
      </w:hyperlink>
    </w:p>
    <w:p w14:paraId="2C06812E" w14:textId="05E09A66"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6" w:history="1">
        <w:r w:rsidRPr="008E1042">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_Toc157079756 \h </w:instrText>
        </w:r>
        <w:r>
          <w:rPr>
            <w:noProof/>
            <w:webHidden/>
          </w:rPr>
        </w:r>
        <w:r>
          <w:rPr>
            <w:noProof/>
            <w:webHidden/>
          </w:rPr>
          <w:fldChar w:fldCharType="separate"/>
        </w:r>
        <w:r>
          <w:rPr>
            <w:noProof/>
            <w:webHidden/>
          </w:rPr>
          <w:t>26</w:t>
        </w:r>
        <w:r>
          <w:rPr>
            <w:noProof/>
            <w:webHidden/>
          </w:rPr>
          <w:fldChar w:fldCharType="end"/>
        </w:r>
      </w:hyperlink>
    </w:p>
    <w:p w14:paraId="7BC64E4E" w14:textId="57723628" w:rsidR="001F75D6" w:rsidRDefault="001F75D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758" w:history="1">
        <w:r w:rsidRPr="008E1042">
          <w:rPr>
            <w:rStyle w:val="Hyperlink"/>
            <w:noProof/>
            <w:lang w:val="en-NZ"/>
          </w:rPr>
          <w:t>Our supporters</w:t>
        </w:r>
        <w:r>
          <w:rPr>
            <w:noProof/>
            <w:webHidden/>
          </w:rPr>
          <w:tab/>
        </w:r>
        <w:r>
          <w:rPr>
            <w:noProof/>
            <w:webHidden/>
          </w:rPr>
          <w:fldChar w:fldCharType="begin"/>
        </w:r>
        <w:r>
          <w:rPr>
            <w:noProof/>
            <w:webHidden/>
          </w:rPr>
          <w:instrText xml:space="preserve"> PAGEREF _Toc157079758 \h </w:instrText>
        </w:r>
        <w:r>
          <w:rPr>
            <w:noProof/>
            <w:webHidden/>
          </w:rPr>
        </w:r>
        <w:r>
          <w:rPr>
            <w:noProof/>
            <w:webHidden/>
          </w:rPr>
          <w:fldChar w:fldCharType="separate"/>
        </w:r>
        <w:r>
          <w:rPr>
            <w:noProof/>
            <w:webHidden/>
          </w:rPr>
          <w:t>36</w:t>
        </w:r>
        <w:r>
          <w:rPr>
            <w:noProof/>
            <w:webHidden/>
          </w:rPr>
          <w:fldChar w:fldCharType="end"/>
        </w:r>
      </w:hyperlink>
    </w:p>
    <w:p w14:paraId="27CDC0E2" w14:textId="7DBA9C9C" w:rsidR="00816DC0" w:rsidRDefault="001F75D6" w:rsidP="001F75D6">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750"/>
      <w:r w:rsidRPr="00962011">
        <w:lastRenderedPageBreak/>
        <w:t>Mō mātou</w:t>
      </w:r>
      <w:bookmarkEnd w:id="6"/>
    </w:p>
    <w:p w14:paraId="299C894F" w14:textId="10EEE87E" w:rsidR="00C22BED" w:rsidRDefault="00C24EC2" w:rsidP="001A1CFD">
      <w:pPr>
        <w:pStyle w:val="Heading1"/>
        <w:rPr>
          <w:lang w:val="en-NZ"/>
        </w:rPr>
      </w:pPr>
      <w:bookmarkStart w:id="7" w:name="_Toc157079751"/>
      <w:r w:rsidRPr="00962011">
        <w:rPr>
          <w:lang w:val="en-NZ"/>
        </w:rPr>
        <w:t>About us</w:t>
      </w:r>
      <w:bookmarkEnd w:id="7"/>
    </w:p>
    <w:p w14:paraId="140E894B" w14:textId="41F344EC" w:rsidR="007227B4" w:rsidRPr="00AE6AC9" w:rsidRDefault="00C24EC2" w:rsidP="00C22BED">
      <w:pPr>
        <w:rPr>
          <w:sz w:val="40"/>
          <w:szCs w:val="40"/>
          <w:lang w:val="en-NZ"/>
        </w:rPr>
      </w:pPr>
      <w:r w:rsidRPr="00AE6AC9">
        <w:rPr>
          <w:sz w:val="40"/>
          <w:szCs w:val="40"/>
          <w:lang w:val="en-NZ"/>
        </w:rPr>
        <w:t xml:space="preserve">CCS Disability Action </w:t>
      </w:r>
      <w:r w:rsidR="00DB5C78">
        <w:rPr>
          <w:sz w:val="40"/>
          <w:szCs w:val="40"/>
          <w:lang w:val="en-NZ"/>
        </w:rPr>
        <w:t xml:space="preserve">Southland </w:t>
      </w:r>
      <w:r w:rsidRPr="00AE6AC9">
        <w:rPr>
          <w:sz w:val="40"/>
          <w:szCs w:val="40"/>
          <w:lang w:val="en-NZ"/>
        </w:rPr>
        <w:t>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752"/>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73E6DA22" w:rsidR="00C16F19" w:rsidRPr="00962011" w:rsidRDefault="00DB5C78" w:rsidP="00C16F19">
      <w:pPr>
        <w:rPr>
          <w:lang w:val="en-NZ"/>
        </w:rPr>
      </w:pPr>
      <w:r w:rsidRPr="00DB5C78">
        <w:rPr>
          <w:lang w:val="en-NZ"/>
        </w:rPr>
        <w:t xml:space="preserve">The Southland Branch was formed in 1935 and originally covered the area around the southern coast of the South Island from Balclutha across to </w:t>
      </w:r>
      <w:r w:rsidRPr="00DB5C78">
        <w:rPr>
          <w:lang w:val="mi-NZ"/>
        </w:rPr>
        <w:t>Te Anau</w:t>
      </w:r>
      <w:r w:rsidRPr="00DB5C78">
        <w:rPr>
          <w:lang w:val="en-NZ"/>
        </w:rPr>
        <w:t xml:space="preserve"> and including Queenstown. Over the years this area has expanded to include an office in Alexandra that services Cromwell, Clyde and Roxburgh as part of the Southland and Central Lakes branch.</w:t>
      </w:r>
    </w:p>
    <w:p w14:paraId="17A341F5" w14:textId="77777777" w:rsidR="0063695B" w:rsidRPr="005B0A75" w:rsidRDefault="0063695B" w:rsidP="00902710">
      <w:pPr>
        <w:pStyle w:val="Heading1"/>
        <w:rPr>
          <w:lang w:val="en-NZ"/>
        </w:rPr>
      </w:pPr>
      <w:bookmarkStart w:id="9" w:name="_Toc156473602"/>
      <w:bookmarkStart w:id="10" w:name="_Toc157079753"/>
      <w:r w:rsidRPr="005B0A75">
        <w:rPr>
          <w:lang w:val="en-NZ"/>
        </w:rPr>
        <w:lastRenderedPageBreak/>
        <w:t>Branch report</w:t>
      </w:r>
      <w:bookmarkEnd w:id="9"/>
      <w:bookmarkEnd w:id="10"/>
    </w:p>
    <w:p w14:paraId="7A3EFE99" w14:textId="37C1A820" w:rsidR="00BD66EF" w:rsidRPr="004263B2" w:rsidRDefault="00DB5C78" w:rsidP="00DB5C78">
      <w:pPr>
        <w:pStyle w:val="Heading2"/>
        <w:rPr>
          <w:bCs/>
          <w:lang w:val="en-NZ"/>
        </w:rPr>
      </w:pPr>
      <w:r w:rsidRPr="004263B2">
        <w:rPr>
          <w:bCs/>
          <w:lang w:val="en-NZ"/>
        </w:rPr>
        <w:t>Richard Buchanan, general manager</w:t>
      </w:r>
      <w:r w:rsidRPr="004263B2">
        <w:rPr>
          <w:bCs/>
          <w:lang w:val="en-NZ"/>
        </w:rPr>
        <w:br/>
        <w:t xml:space="preserve">Umi </w:t>
      </w:r>
      <w:proofErr w:type="spellStart"/>
      <w:r w:rsidRPr="004263B2">
        <w:rPr>
          <w:bCs/>
          <w:lang w:val="en-NZ"/>
        </w:rPr>
        <w:t>Asaka</w:t>
      </w:r>
      <w:proofErr w:type="spellEnd"/>
      <w:r w:rsidRPr="004263B2">
        <w:rPr>
          <w:bCs/>
          <w:lang w:val="en-NZ"/>
        </w:rPr>
        <w:t>, regional representative to the national board</w:t>
      </w:r>
    </w:p>
    <w:p w14:paraId="55025DCA" w14:textId="685CCFBD" w:rsidR="00DB5C78" w:rsidRPr="004263B2" w:rsidRDefault="00DB5C78" w:rsidP="00DB5C78">
      <w:pPr>
        <w:rPr>
          <w:lang w:val="en-NZ"/>
        </w:rPr>
      </w:pPr>
      <w:r w:rsidRPr="004263B2">
        <w:rPr>
          <w:lang w:val="en-NZ"/>
        </w:rPr>
        <w:t>There have been several highlights for the Southland branch, which serves the diverse needs of a wide geographic spread – covering Southland and Central Lakes.</w:t>
      </w:r>
    </w:p>
    <w:p w14:paraId="56D5042B" w14:textId="77777777" w:rsidR="00DB5C78" w:rsidRPr="004263B2" w:rsidRDefault="00DB5C78" w:rsidP="00133A05">
      <w:pPr>
        <w:pStyle w:val="Heading3"/>
        <w:rPr>
          <w:lang w:val="en-NZ"/>
        </w:rPr>
      </w:pPr>
      <w:r w:rsidRPr="004263B2">
        <w:rPr>
          <w:lang w:val="en-NZ"/>
        </w:rPr>
        <w:t>Delivering great outcomes</w:t>
      </w:r>
    </w:p>
    <w:p w14:paraId="450DD424" w14:textId="2D491FD0" w:rsidR="00DB5C78" w:rsidRPr="004263B2" w:rsidRDefault="00DB5C78" w:rsidP="00DB5C78">
      <w:pPr>
        <w:rPr>
          <w:lang w:val="en-NZ"/>
        </w:rPr>
      </w:pPr>
      <w:r w:rsidRPr="004263B2">
        <w:rPr>
          <w:lang w:val="en-NZ"/>
        </w:rPr>
        <w:t>The Supported Lifestyles contract has been successful in both locations, with an increase in referrals. There is potential to double the existing number of referrals for Supported Lifestyles with three service coordinators working under the SL Under 19 Contract.</w:t>
      </w:r>
    </w:p>
    <w:p w14:paraId="3E903FD8" w14:textId="77777777" w:rsidR="00DB5C78" w:rsidRPr="004263B2" w:rsidRDefault="00DB5C78" w:rsidP="00DB5C78">
      <w:pPr>
        <w:rPr>
          <w:lang w:val="en-NZ"/>
        </w:rPr>
      </w:pPr>
      <w:r w:rsidRPr="004263B2">
        <w:rPr>
          <w:lang w:val="en-NZ"/>
        </w:rPr>
        <w:t>Outcomes for Ministry of Social Development Vocational have been good, with a concerted effort on work experience outcomes achieved and projected, especially in Central Lakes.</w:t>
      </w:r>
    </w:p>
    <w:p w14:paraId="3EEE2858" w14:textId="77777777" w:rsidR="00DB5C78" w:rsidRPr="004263B2" w:rsidRDefault="00DB5C78" w:rsidP="00DB5C78">
      <w:pPr>
        <w:rPr>
          <w:lang w:val="en-NZ"/>
        </w:rPr>
      </w:pPr>
      <w:r w:rsidRPr="004263B2">
        <w:rPr>
          <w:lang w:val="en-NZ"/>
        </w:rPr>
        <w:lastRenderedPageBreak/>
        <w:t>We saw two new applications made under the Very High Needs contract, which will bring the number of people supported to almost 17. This has been a consistent area of growth for the branch.</w:t>
      </w:r>
    </w:p>
    <w:p w14:paraId="518EA0DE" w14:textId="77777777" w:rsidR="00DB5C78" w:rsidRPr="004263B2" w:rsidRDefault="00DB5C78" w:rsidP="00DB5C78">
      <w:pPr>
        <w:rPr>
          <w:lang w:val="en-NZ"/>
        </w:rPr>
      </w:pPr>
      <w:r w:rsidRPr="004263B2">
        <w:rPr>
          <w:lang w:val="en-NZ"/>
        </w:rPr>
        <w:t>We also saw a significant increase in our Ministry of Social Development-funded Transition referrals.</w:t>
      </w:r>
    </w:p>
    <w:p w14:paraId="67BE49E0" w14:textId="77777777" w:rsidR="00DB5C78" w:rsidRPr="004263B2" w:rsidRDefault="00DB5C78" w:rsidP="00DB5C78">
      <w:pPr>
        <w:rPr>
          <w:lang w:val="en-NZ"/>
        </w:rPr>
      </w:pPr>
      <w:r w:rsidRPr="004263B2">
        <w:rPr>
          <w:lang w:val="en-NZ"/>
        </w:rPr>
        <w:t>We were thrilled to support two people into secure, paid work through our Ministry of Social Development funding employment services.</w:t>
      </w:r>
    </w:p>
    <w:p w14:paraId="0A24FF6E" w14:textId="77777777" w:rsidR="00DB5C78" w:rsidRPr="004263B2" w:rsidRDefault="00DB5C78" w:rsidP="00F22E3E">
      <w:pPr>
        <w:pStyle w:val="Heading3"/>
        <w:rPr>
          <w:lang w:val="en-NZ"/>
        </w:rPr>
      </w:pPr>
      <w:r w:rsidRPr="004263B2">
        <w:rPr>
          <w:lang w:val="en-NZ"/>
        </w:rPr>
        <w:t>Successful branch planning day</w:t>
      </w:r>
    </w:p>
    <w:p w14:paraId="4867C566" w14:textId="77777777" w:rsidR="00DB5C78" w:rsidRPr="004263B2" w:rsidRDefault="00DB5C78" w:rsidP="00DB5C78">
      <w:pPr>
        <w:rPr>
          <w:lang w:val="en-NZ"/>
        </w:rPr>
      </w:pPr>
      <w:r w:rsidRPr="004263B2">
        <w:rPr>
          <w:lang w:val="en-NZ"/>
        </w:rPr>
        <w:t xml:space="preserve">We had a successful branch planning day where we discussed how we could bring our new Strategic Priorities, </w:t>
      </w:r>
      <w:r w:rsidRPr="00F22E3E">
        <w:rPr>
          <w:lang w:val="mi-NZ"/>
        </w:rPr>
        <w:t>Te Aronui,</w:t>
      </w:r>
      <w:r w:rsidRPr="004263B2">
        <w:rPr>
          <w:lang w:val="en-NZ"/>
        </w:rPr>
        <w:t xml:space="preserve"> to life. Our strategic areas of focus are Disabled people: </w:t>
      </w:r>
      <w:r w:rsidRPr="00F22E3E">
        <w:rPr>
          <w:lang w:val="mi-NZ"/>
        </w:rPr>
        <w:t>Whānau hauā,</w:t>
      </w:r>
      <w:r w:rsidRPr="004263B2">
        <w:rPr>
          <w:lang w:val="en-NZ"/>
        </w:rPr>
        <w:t xml:space="preserve"> Knowledge: </w:t>
      </w:r>
      <w:r w:rsidRPr="00F22E3E">
        <w:rPr>
          <w:lang w:val="mi-NZ"/>
        </w:rPr>
        <w:t>Mātauranga,</w:t>
      </w:r>
      <w:r w:rsidRPr="004263B2">
        <w:rPr>
          <w:lang w:val="en-NZ"/>
        </w:rPr>
        <w:t xml:space="preserve"> Connectedness: </w:t>
      </w:r>
      <w:r w:rsidRPr="00F22E3E">
        <w:rPr>
          <w:lang w:val="mi-NZ"/>
        </w:rPr>
        <w:t>Whanaungatanga</w:t>
      </w:r>
      <w:r w:rsidRPr="004263B2">
        <w:rPr>
          <w:lang w:val="en-NZ"/>
        </w:rPr>
        <w:t xml:space="preserve"> and Wellbeing: </w:t>
      </w:r>
      <w:r w:rsidRPr="00F22E3E">
        <w:rPr>
          <w:lang w:val="mi-NZ"/>
        </w:rPr>
        <w:t>Hauora.</w:t>
      </w:r>
      <w:r w:rsidRPr="004263B2">
        <w:rPr>
          <w:lang w:val="en-NZ"/>
        </w:rPr>
        <w:t xml:space="preserve"> The simpler but meaningful areas of focus supported an effective planning process.</w:t>
      </w:r>
    </w:p>
    <w:p w14:paraId="1B5BAC6B" w14:textId="66A28CF8" w:rsidR="00DB5C78" w:rsidRPr="004263B2" w:rsidRDefault="00DB5C78" w:rsidP="00DB5C78">
      <w:pPr>
        <w:rPr>
          <w:lang w:val="en-NZ"/>
        </w:rPr>
      </w:pPr>
      <w:r w:rsidRPr="004263B2">
        <w:rPr>
          <w:lang w:val="en-NZ"/>
        </w:rPr>
        <w:t>Some of the areas of focus that came out of this planning were:</w:t>
      </w:r>
    </w:p>
    <w:p w14:paraId="5D4CC942" w14:textId="1256B9F0" w:rsidR="00DB5C78" w:rsidRPr="00F22E3E" w:rsidRDefault="00DB5C78" w:rsidP="00F22E3E">
      <w:pPr>
        <w:pStyle w:val="ListParagraph"/>
        <w:numPr>
          <w:ilvl w:val="0"/>
          <w:numId w:val="15"/>
        </w:numPr>
        <w:rPr>
          <w:lang w:val="en-NZ"/>
        </w:rPr>
      </w:pPr>
      <w:r w:rsidRPr="00F22E3E">
        <w:rPr>
          <w:lang w:val="en-NZ"/>
        </w:rPr>
        <w:lastRenderedPageBreak/>
        <w:t>Partnerships and networking: strengthen our existing relationships and collaborations with other organisations to achieve common goals.</w:t>
      </w:r>
    </w:p>
    <w:p w14:paraId="65D1C73C" w14:textId="2C9EE1AF" w:rsidR="00DB5C78" w:rsidRPr="00F22E3E" w:rsidRDefault="00DB5C78" w:rsidP="00F22E3E">
      <w:pPr>
        <w:pStyle w:val="ListParagraph"/>
        <w:numPr>
          <w:ilvl w:val="0"/>
          <w:numId w:val="15"/>
        </w:numPr>
        <w:rPr>
          <w:lang w:val="en-NZ"/>
        </w:rPr>
      </w:pPr>
      <w:r w:rsidRPr="00F22E3E">
        <w:rPr>
          <w:lang w:val="en-NZ"/>
        </w:rPr>
        <w:t>Creativity – thinking outside of the square to achieve great outcomes.</w:t>
      </w:r>
    </w:p>
    <w:p w14:paraId="0506FA50" w14:textId="77F3D013" w:rsidR="00DB5C78" w:rsidRPr="00F22E3E" w:rsidRDefault="00DB5C78" w:rsidP="00F22E3E">
      <w:pPr>
        <w:pStyle w:val="ListParagraph"/>
        <w:numPr>
          <w:ilvl w:val="0"/>
          <w:numId w:val="15"/>
        </w:numPr>
        <w:rPr>
          <w:lang w:val="en-NZ"/>
        </w:rPr>
      </w:pPr>
      <w:r w:rsidRPr="00F22E3E">
        <w:rPr>
          <w:lang w:val="en-NZ"/>
        </w:rPr>
        <w:t>Ensure we regularly review our work, to ensure the people we serve are genuinely in charge of their own supports, including goal setting.</w:t>
      </w:r>
    </w:p>
    <w:p w14:paraId="1A3C91A9" w14:textId="5BB02E90" w:rsidR="00DB5C78" w:rsidRPr="00F22E3E" w:rsidRDefault="00DB5C78" w:rsidP="00F22E3E">
      <w:pPr>
        <w:pStyle w:val="ListParagraph"/>
        <w:numPr>
          <w:ilvl w:val="0"/>
          <w:numId w:val="15"/>
        </w:numPr>
        <w:rPr>
          <w:lang w:val="en-NZ"/>
        </w:rPr>
      </w:pPr>
      <w:r w:rsidRPr="00F22E3E">
        <w:rPr>
          <w:lang w:val="en-NZ"/>
        </w:rPr>
        <w:t>Engaging within the community, kindergartens, and schools to build our profile and reach people who may not be aware of the support available.</w:t>
      </w:r>
    </w:p>
    <w:p w14:paraId="7E4EE247" w14:textId="77777777" w:rsidR="00011BE6" w:rsidRPr="004263B2" w:rsidRDefault="00011BE6" w:rsidP="00F22E3E">
      <w:pPr>
        <w:pStyle w:val="Heading3"/>
        <w:rPr>
          <w:lang w:val="en-NZ"/>
        </w:rPr>
      </w:pPr>
      <w:r w:rsidRPr="004263B2">
        <w:rPr>
          <w:lang w:val="en-NZ"/>
        </w:rPr>
        <w:t>Upskilling our workforce</w:t>
      </w:r>
    </w:p>
    <w:p w14:paraId="334BB322" w14:textId="77777777" w:rsidR="00011BE6" w:rsidRPr="004263B2" w:rsidRDefault="00011BE6" w:rsidP="00011BE6">
      <w:pPr>
        <w:rPr>
          <w:lang w:val="en-NZ"/>
        </w:rPr>
      </w:pPr>
      <w:r w:rsidRPr="004263B2">
        <w:rPr>
          <w:lang w:val="en-NZ"/>
        </w:rPr>
        <w:t xml:space="preserve">Professional Development for support workers obtaining Level 3 and 4 in </w:t>
      </w:r>
      <w:proofErr w:type="spellStart"/>
      <w:r w:rsidRPr="004263B2">
        <w:rPr>
          <w:lang w:val="en-NZ"/>
        </w:rPr>
        <w:t>Careerforce</w:t>
      </w:r>
      <w:proofErr w:type="spellEnd"/>
      <w:r w:rsidRPr="004263B2">
        <w:rPr>
          <w:lang w:val="en-NZ"/>
        </w:rPr>
        <w:t xml:space="preserve"> has had a positive impact. Not only has it seen the opportunity for professional and personal development, but it has also provided opportunities to increase our capacity for the ACC Living My Life Contract where the qualifications are specific for service supports. We also saw two service coordinators become facilitators for national training – a </w:t>
      </w:r>
      <w:r w:rsidRPr="004263B2">
        <w:rPr>
          <w:lang w:val="en-NZ"/>
        </w:rPr>
        <w:lastRenderedPageBreak/>
        <w:t>demonstration of their understanding of our vision and values and commitment to bringing this to life for others.</w:t>
      </w:r>
    </w:p>
    <w:p w14:paraId="7A23E435" w14:textId="77777777" w:rsidR="00011BE6" w:rsidRPr="004263B2" w:rsidRDefault="00011BE6" w:rsidP="00F22E3E">
      <w:pPr>
        <w:pStyle w:val="Heading3"/>
        <w:rPr>
          <w:lang w:val="en-NZ"/>
        </w:rPr>
      </w:pPr>
      <w:r w:rsidRPr="004263B2">
        <w:rPr>
          <w:lang w:val="en-NZ"/>
        </w:rPr>
        <w:t>Re-establishment of Gilmore Lodge Holiday Home</w:t>
      </w:r>
    </w:p>
    <w:p w14:paraId="4DF6C2AF" w14:textId="77777777" w:rsidR="00011BE6" w:rsidRPr="004263B2" w:rsidRDefault="00011BE6" w:rsidP="00011BE6">
      <w:pPr>
        <w:rPr>
          <w:lang w:val="en-NZ"/>
        </w:rPr>
      </w:pPr>
      <w:r w:rsidRPr="004263B2">
        <w:rPr>
          <w:lang w:val="en-NZ"/>
        </w:rPr>
        <w:t>We were also thrilled to re-open the Gilmore Lodge holiday home in Arrowtown – creating an accessible opportunity for our members to enjoy this beautiful part of the country.</w:t>
      </w:r>
    </w:p>
    <w:p w14:paraId="0E97901D" w14:textId="77777777" w:rsidR="00011BE6" w:rsidRPr="004263B2" w:rsidRDefault="00011BE6" w:rsidP="00F22E3E">
      <w:pPr>
        <w:pStyle w:val="Heading3"/>
        <w:rPr>
          <w:lang w:val="en-NZ"/>
        </w:rPr>
      </w:pPr>
      <w:r w:rsidRPr="004263B2">
        <w:rPr>
          <w:lang w:val="en-NZ"/>
        </w:rPr>
        <w:t>Acknowledgements</w:t>
      </w:r>
    </w:p>
    <w:p w14:paraId="67806886" w14:textId="77777777" w:rsidR="00011BE6" w:rsidRPr="00F22E3E" w:rsidRDefault="00011BE6" w:rsidP="00011BE6">
      <w:pPr>
        <w:rPr>
          <w:lang w:val="mi-NZ"/>
        </w:rPr>
      </w:pPr>
      <w:r w:rsidRPr="004263B2">
        <w:rPr>
          <w:lang w:val="en-NZ"/>
        </w:rPr>
        <w:t xml:space="preserve">We would like to express our gratitude to the Southland branch team for their hard work over the past year. They are committed to the people we support and always look at every opportunity to improve the support they provide to ensure it is truly centred on the needs and aspirations of the disabled people and </w:t>
      </w:r>
      <w:r w:rsidRPr="00F22E3E">
        <w:rPr>
          <w:lang w:val="mi-NZ"/>
        </w:rPr>
        <w:t>whānau.</w:t>
      </w:r>
    </w:p>
    <w:p w14:paraId="4436BB2A" w14:textId="77777777" w:rsidR="00011BE6" w:rsidRPr="004263B2" w:rsidRDefault="00011BE6" w:rsidP="00011BE6">
      <w:pPr>
        <w:rPr>
          <w:lang w:val="en-NZ"/>
        </w:rPr>
      </w:pPr>
      <w:r w:rsidRPr="004263B2">
        <w:rPr>
          <w:lang w:val="en-NZ"/>
        </w:rPr>
        <w:t xml:space="preserve">Of special note, is service manager Rachael </w:t>
      </w:r>
      <w:proofErr w:type="spellStart"/>
      <w:r w:rsidRPr="004263B2">
        <w:rPr>
          <w:lang w:val="en-NZ"/>
        </w:rPr>
        <w:t>Kooman</w:t>
      </w:r>
      <w:proofErr w:type="spellEnd"/>
      <w:r w:rsidRPr="004263B2">
        <w:rPr>
          <w:lang w:val="en-NZ"/>
        </w:rPr>
        <w:t xml:space="preserve"> for her leadership and management. Thank you, Rachael, for the considerable support you have provided for Richard Buchanan, general manager.</w:t>
      </w:r>
    </w:p>
    <w:p w14:paraId="02B715F9" w14:textId="77777777" w:rsidR="00011BE6" w:rsidRPr="004263B2" w:rsidRDefault="00011BE6" w:rsidP="00011BE6">
      <w:pPr>
        <w:rPr>
          <w:lang w:val="en-NZ"/>
        </w:rPr>
      </w:pPr>
      <w:r w:rsidRPr="004263B2">
        <w:rPr>
          <w:lang w:val="en-NZ"/>
        </w:rPr>
        <w:lastRenderedPageBreak/>
        <w:t>We would also like to thank Sheryl Catchpole and the Business Support Team for your assistance throughout the year. We also acknowledge the time and contribution of our local advisory and executive committees – thank you for your guidance and stewardship. Your commitment to the branch is sincerely appreciated as is your advocacy, support in feedback and submissions to local councils and networking with other organisations in the community.</w:t>
      </w:r>
    </w:p>
    <w:p w14:paraId="44D2B185" w14:textId="77777777" w:rsidR="00011BE6" w:rsidRPr="004263B2" w:rsidRDefault="00011BE6" w:rsidP="00011BE6">
      <w:pPr>
        <w:rPr>
          <w:lang w:val="en-NZ"/>
        </w:rPr>
      </w:pPr>
      <w:r w:rsidRPr="004263B2">
        <w:rPr>
          <w:lang w:val="en-NZ"/>
        </w:rPr>
        <w:t>Thank you to our volunteers, funders, and sponsors and members of the branch for your support.</w:t>
      </w:r>
    </w:p>
    <w:p w14:paraId="10F73FE1" w14:textId="1CFB513A" w:rsidR="00DB5C78" w:rsidRPr="004263B2" w:rsidRDefault="00011BE6" w:rsidP="00011BE6">
      <w:pPr>
        <w:rPr>
          <w:lang w:val="en-NZ"/>
        </w:rPr>
      </w:pPr>
      <w:r w:rsidRPr="004263B2">
        <w:rPr>
          <w:lang w:val="en-NZ"/>
        </w:rPr>
        <w:t>Finally, thank you to disabled people and families who allow us into their lives. It’s a privilege and one we never take for granted.</w:t>
      </w:r>
    </w:p>
    <w:p w14:paraId="5130A368" w14:textId="77777777" w:rsidR="00011BE6" w:rsidRPr="008F6CC3" w:rsidRDefault="00011BE6" w:rsidP="00240110">
      <w:pPr>
        <w:pStyle w:val="Heading2"/>
        <w:rPr>
          <w:lang w:val="en-NZ"/>
        </w:rPr>
      </w:pPr>
      <w:r w:rsidRPr="008F6CC3">
        <w:rPr>
          <w:lang w:val="en-NZ"/>
        </w:rPr>
        <w:t>Kathy Obers, chair, local advisory committee</w:t>
      </w:r>
    </w:p>
    <w:p w14:paraId="51F99F47" w14:textId="6BE61D61" w:rsidR="00011BE6" w:rsidRPr="004263B2" w:rsidRDefault="00011BE6" w:rsidP="00011BE6">
      <w:pPr>
        <w:rPr>
          <w:lang w:val="en-NZ"/>
        </w:rPr>
      </w:pPr>
      <w:r w:rsidRPr="004263B2">
        <w:rPr>
          <w:lang w:val="en-NZ"/>
        </w:rPr>
        <w:t xml:space="preserve">The past year has seen us find a new norm in continuing our governance work for the people we support. Face-to-face meetings are happening, alongside Zoom </w:t>
      </w:r>
      <w:r w:rsidRPr="004263B2">
        <w:rPr>
          <w:lang w:val="en-NZ"/>
        </w:rPr>
        <w:lastRenderedPageBreak/>
        <w:t>meetings that allow us to be in contact with one another both regionally and nationally.</w:t>
      </w:r>
    </w:p>
    <w:p w14:paraId="7060401B" w14:textId="7F149945" w:rsidR="00011BE6" w:rsidRPr="004263B2" w:rsidRDefault="00011BE6" w:rsidP="00011BE6">
      <w:pPr>
        <w:rPr>
          <w:lang w:val="en-NZ"/>
        </w:rPr>
      </w:pPr>
      <w:r w:rsidRPr="004263B2">
        <w:rPr>
          <w:lang w:val="en-NZ"/>
        </w:rPr>
        <w:t>Finding members to join us on the local advisory committee is a continuing challenge and it seems when one joins, we sometimes lose one. A prospective member, a young mum, nearly joined us earlier this year but a job change prevented this. This mum is passionate about accessible playgrounds, and she gathered valuable information to help with a submission to our local Invercargill City Council.</w:t>
      </w:r>
    </w:p>
    <w:p w14:paraId="3788396E" w14:textId="77777777" w:rsidR="00011BE6" w:rsidRPr="004263B2" w:rsidRDefault="00011BE6" w:rsidP="00011BE6">
      <w:pPr>
        <w:rPr>
          <w:lang w:val="en-NZ"/>
        </w:rPr>
      </w:pPr>
      <w:r w:rsidRPr="004263B2">
        <w:rPr>
          <w:lang w:val="en-NZ"/>
        </w:rPr>
        <w:t>Our submission work to the council continues and we are being invited to meetings to share our voice on behalf of the people we support. We are being listened to. Written reports on these meetings mention the need for accessibility, safety, and awareness of the needs of the disabled persons within our community.</w:t>
      </w:r>
    </w:p>
    <w:p w14:paraId="001000EA" w14:textId="77777777" w:rsidR="00011BE6" w:rsidRPr="004263B2" w:rsidRDefault="00011BE6" w:rsidP="00011BE6">
      <w:pPr>
        <w:rPr>
          <w:lang w:val="en-NZ"/>
        </w:rPr>
      </w:pPr>
      <w:r w:rsidRPr="004263B2">
        <w:rPr>
          <w:lang w:val="en-NZ"/>
        </w:rPr>
        <w:t>Leadership is occurring within our committee and our youth member Taylor is looking at co-chairing. He has low vision so we are developing strategies and mentoring him in his goal.</w:t>
      </w:r>
    </w:p>
    <w:p w14:paraId="00FFBD38" w14:textId="77777777" w:rsidR="00011BE6" w:rsidRPr="004263B2" w:rsidRDefault="00011BE6" w:rsidP="00011BE6">
      <w:pPr>
        <w:rPr>
          <w:lang w:val="en-NZ"/>
        </w:rPr>
      </w:pPr>
      <w:r w:rsidRPr="004263B2">
        <w:rPr>
          <w:lang w:val="en-NZ"/>
        </w:rPr>
        <w:lastRenderedPageBreak/>
        <w:t>In great news, the Grace Street Project is now looking at including a lift in their rebuild of a community hub, ensuring it is accessible. Our voice was heard.</w:t>
      </w:r>
    </w:p>
    <w:p w14:paraId="6E0AC743" w14:textId="77777777" w:rsidR="00011BE6" w:rsidRPr="004263B2" w:rsidRDefault="00011BE6" w:rsidP="00BA04B7">
      <w:pPr>
        <w:pStyle w:val="Heading3"/>
        <w:rPr>
          <w:lang w:val="en-NZ"/>
        </w:rPr>
      </w:pPr>
      <w:r w:rsidRPr="004263B2">
        <w:rPr>
          <w:lang w:val="en-NZ"/>
        </w:rPr>
        <w:t>Re-establishment of Gilmore Lodge Holiday Home</w:t>
      </w:r>
    </w:p>
    <w:p w14:paraId="2E8B4C7F" w14:textId="77777777" w:rsidR="00011BE6" w:rsidRPr="004263B2" w:rsidRDefault="00011BE6" w:rsidP="00011BE6">
      <w:pPr>
        <w:rPr>
          <w:lang w:val="en-NZ"/>
        </w:rPr>
      </w:pPr>
      <w:r w:rsidRPr="004263B2">
        <w:rPr>
          <w:lang w:val="en-NZ"/>
        </w:rPr>
        <w:t>While attending the re-opening of the Gilmore Lodge in Arrowtown I shared a reflection how this become the third location of this special holiday home. I hope to create a book about the history of Gilmore Lodge and will be seeking members and past members to share their experiences of these three locations.</w:t>
      </w:r>
    </w:p>
    <w:p w14:paraId="3102634D" w14:textId="77777777" w:rsidR="00011BE6" w:rsidRPr="008F6CC3" w:rsidRDefault="00011BE6" w:rsidP="004E27D3">
      <w:pPr>
        <w:pStyle w:val="Heading3"/>
        <w:rPr>
          <w:lang w:val="en-NZ"/>
        </w:rPr>
      </w:pPr>
      <w:r w:rsidRPr="008F6CC3">
        <w:rPr>
          <w:lang w:val="en-NZ"/>
        </w:rPr>
        <w:t>Acknowledgements</w:t>
      </w:r>
    </w:p>
    <w:p w14:paraId="55591DB5" w14:textId="7CE522C1" w:rsidR="00011BE6" w:rsidRPr="004263B2" w:rsidRDefault="00011BE6" w:rsidP="00011BE6">
      <w:pPr>
        <w:rPr>
          <w:lang w:val="en-NZ"/>
        </w:rPr>
      </w:pPr>
      <w:r w:rsidRPr="004263B2">
        <w:rPr>
          <w:lang w:val="en-NZ"/>
        </w:rPr>
        <w:t xml:space="preserve">Many thanks to </w:t>
      </w:r>
      <w:proofErr w:type="spellStart"/>
      <w:r w:rsidRPr="004263B2">
        <w:rPr>
          <w:lang w:val="en-NZ"/>
        </w:rPr>
        <w:t>Dairne</w:t>
      </w:r>
      <w:proofErr w:type="spellEnd"/>
      <w:r w:rsidRPr="004263B2">
        <w:rPr>
          <w:lang w:val="en-NZ"/>
        </w:rPr>
        <w:t xml:space="preserve"> Kirton, Umi </w:t>
      </w:r>
      <w:proofErr w:type="spellStart"/>
      <w:r w:rsidRPr="004263B2">
        <w:rPr>
          <w:lang w:val="en-NZ"/>
        </w:rPr>
        <w:t>Asaka</w:t>
      </w:r>
      <w:proofErr w:type="spellEnd"/>
      <w:r w:rsidRPr="004263B2">
        <w:rPr>
          <w:lang w:val="en-NZ"/>
        </w:rPr>
        <w:t xml:space="preserve">, Richard Buchanan, Mary O’Brien, my fellow local advisory committee members, our local executive committee members, Rachael </w:t>
      </w:r>
      <w:proofErr w:type="spellStart"/>
      <w:r w:rsidRPr="004263B2">
        <w:rPr>
          <w:lang w:val="en-NZ"/>
        </w:rPr>
        <w:t>Kooman</w:t>
      </w:r>
      <w:proofErr w:type="spellEnd"/>
      <w:r w:rsidRPr="004263B2">
        <w:rPr>
          <w:lang w:val="en-NZ"/>
        </w:rPr>
        <w:t xml:space="preserve"> and Southland branch team for supporting us on our governance journey.</w:t>
      </w:r>
    </w:p>
    <w:p w14:paraId="38A599AD" w14:textId="77777777" w:rsidR="00902710" w:rsidRPr="00B92821" w:rsidRDefault="00902710" w:rsidP="00902710">
      <w:pPr>
        <w:pStyle w:val="Heading1"/>
        <w:rPr>
          <w:lang w:val="en-NZ"/>
        </w:rPr>
      </w:pPr>
      <w:bookmarkStart w:id="11" w:name="_Toc156473603"/>
      <w:bookmarkStart w:id="12" w:name="_Toc157079754"/>
      <w:r w:rsidRPr="00B92821">
        <w:rPr>
          <w:lang w:val="en-NZ"/>
        </w:rPr>
        <w:lastRenderedPageBreak/>
        <w:t>Local Executive Committee report</w:t>
      </w:r>
      <w:bookmarkEnd w:id="11"/>
      <w:bookmarkEnd w:id="12"/>
    </w:p>
    <w:p w14:paraId="44055697" w14:textId="463BDC75" w:rsidR="00902710" w:rsidRPr="008A7C98" w:rsidRDefault="00011BE6" w:rsidP="00011BE6">
      <w:pPr>
        <w:pStyle w:val="Heading2"/>
        <w:rPr>
          <w:lang w:val="en-NZ"/>
        </w:rPr>
      </w:pPr>
      <w:r w:rsidRPr="008A7C98">
        <w:rPr>
          <w:bCs/>
          <w:lang w:val="en-NZ"/>
        </w:rPr>
        <w:t>Virginia Wilson, Hari Priya Day and Helen Robertson, local executive committee</w:t>
      </w:r>
    </w:p>
    <w:p w14:paraId="67FCA138" w14:textId="77777777" w:rsidR="00011BE6" w:rsidRPr="00011BE6" w:rsidRDefault="00011BE6" w:rsidP="00011BE6">
      <w:pPr>
        <w:rPr>
          <w:szCs w:val="36"/>
          <w:lang w:val="en-NZ"/>
        </w:rPr>
      </w:pPr>
      <w:r w:rsidRPr="00011BE6">
        <w:rPr>
          <w:szCs w:val="36"/>
          <w:lang w:val="en-NZ"/>
        </w:rPr>
        <w:t>Commencing the 2022/2023 financial year with a deficit budget of $18,383 posed a challenge to both management and governance.</w:t>
      </w:r>
    </w:p>
    <w:p w14:paraId="61C1CC6A" w14:textId="77777777" w:rsidR="00011BE6" w:rsidRPr="00011BE6" w:rsidRDefault="00011BE6" w:rsidP="00011BE6">
      <w:pPr>
        <w:rPr>
          <w:szCs w:val="36"/>
          <w:lang w:val="en-NZ"/>
        </w:rPr>
      </w:pPr>
      <w:r w:rsidRPr="00011BE6">
        <w:rPr>
          <w:szCs w:val="36"/>
          <w:lang w:val="en-NZ"/>
        </w:rPr>
        <w:t>Prudent management, growing provision of services, higher interest rates and a positive approach to all that happens in our branch has turned that deficit into an operating profit.</w:t>
      </w:r>
    </w:p>
    <w:p w14:paraId="62CBEE00" w14:textId="77777777" w:rsidR="00011BE6" w:rsidRPr="00011BE6" w:rsidRDefault="00011BE6" w:rsidP="00011BE6">
      <w:pPr>
        <w:rPr>
          <w:szCs w:val="36"/>
          <w:lang w:val="en-NZ"/>
        </w:rPr>
      </w:pPr>
      <w:r w:rsidRPr="00011BE6">
        <w:rPr>
          <w:szCs w:val="36"/>
          <w:lang w:val="en-NZ"/>
        </w:rPr>
        <w:t>That result enabled the branch to commence the current financial year with confidence.</w:t>
      </w:r>
    </w:p>
    <w:p w14:paraId="44765AA1" w14:textId="77777777" w:rsidR="00011BE6" w:rsidRPr="00011BE6" w:rsidRDefault="00011BE6" w:rsidP="00011BE6">
      <w:pPr>
        <w:rPr>
          <w:szCs w:val="36"/>
          <w:lang w:val="en-NZ"/>
        </w:rPr>
      </w:pPr>
      <w:r w:rsidRPr="00011BE6">
        <w:rPr>
          <w:szCs w:val="36"/>
          <w:lang w:val="en-NZ"/>
        </w:rPr>
        <w:t xml:space="preserve">Although the financial position of our branch is healthy the 2022/2023 result reflects the continuous attention given to our branch’s finances by local and regional management. We particularly acknowledge the skills of service manager, Rachael </w:t>
      </w:r>
      <w:proofErr w:type="spellStart"/>
      <w:r w:rsidRPr="00011BE6">
        <w:rPr>
          <w:szCs w:val="36"/>
          <w:lang w:val="en-NZ"/>
        </w:rPr>
        <w:t>Kooman</w:t>
      </w:r>
      <w:proofErr w:type="spellEnd"/>
      <w:r w:rsidRPr="00011BE6">
        <w:rPr>
          <w:szCs w:val="36"/>
          <w:lang w:val="en-NZ"/>
        </w:rPr>
        <w:t xml:space="preserve">, our general manager, Richard Buchanan, regional business support </w:t>
      </w:r>
      <w:r w:rsidRPr="00011BE6">
        <w:rPr>
          <w:szCs w:val="36"/>
          <w:lang w:val="en-NZ"/>
        </w:rPr>
        <w:lastRenderedPageBreak/>
        <w:t>&amp; HR coordinator Sheryl Catchpole and national funding coordinator Lyle Palmer.</w:t>
      </w:r>
    </w:p>
    <w:p w14:paraId="0B7FAA28" w14:textId="77777777" w:rsidR="00011BE6" w:rsidRPr="00011BE6" w:rsidRDefault="00011BE6" w:rsidP="00011BE6">
      <w:pPr>
        <w:rPr>
          <w:szCs w:val="36"/>
          <w:lang w:val="en-NZ"/>
        </w:rPr>
      </w:pPr>
      <w:r w:rsidRPr="00011BE6">
        <w:rPr>
          <w:szCs w:val="36"/>
          <w:lang w:val="en-NZ"/>
        </w:rPr>
        <w:t>This committee meets at least bi-monthly to review of the branch’s financial position receiving and responding to related issues at other times which includes keeping an eye on our new Gilmore Lodge which is proving to be a great success.</w:t>
      </w:r>
    </w:p>
    <w:p w14:paraId="50FB05E2" w14:textId="3BAF87F0" w:rsidR="00902710" w:rsidRPr="00011BE6" w:rsidRDefault="00011BE6" w:rsidP="00011BE6">
      <w:pPr>
        <w:rPr>
          <w:szCs w:val="36"/>
          <w:lang w:val="en-NZ"/>
        </w:rPr>
      </w:pPr>
      <w:r w:rsidRPr="00011BE6">
        <w:rPr>
          <w:szCs w:val="36"/>
          <w:lang w:val="en-NZ"/>
        </w:rPr>
        <w:t>The generous support of funders, which is most appreciated, has significantly contributed to the financial security of the branch.</w:t>
      </w:r>
    </w:p>
    <w:p w14:paraId="77FF23A6" w14:textId="5C5D2B87" w:rsidR="004E1C4D" w:rsidRPr="00962011" w:rsidRDefault="00011BE6" w:rsidP="000C60FE">
      <w:pPr>
        <w:pStyle w:val="Heading1"/>
        <w:rPr>
          <w:lang w:val="en-NZ"/>
        </w:rPr>
      </w:pPr>
      <w:bookmarkStart w:id="13" w:name="_Toc156473604"/>
      <w:bookmarkStart w:id="14" w:name="_Toc157079755"/>
      <w:r>
        <w:rPr>
          <w:lang w:val="en-NZ"/>
        </w:rPr>
        <w:t>Hadley &amp; Caitlin's</w:t>
      </w:r>
      <w:r w:rsidR="00734AF2" w:rsidRPr="00962011">
        <w:rPr>
          <w:lang w:val="en-NZ"/>
        </w:rPr>
        <w:t xml:space="preserve"> story</w:t>
      </w:r>
      <w:bookmarkEnd w:id="13"/>
      <w:bookmarkEnd w:id="14"/>
    </w:p>
    <w:p w14:paraId="5D79D714" w14:textId="2E4CAA72" w:rsidR="00734AF2" w:rsidRPr="00EE76A5" w:rsidRDefault="00011BE6" w:rsidP="00011BE6">
      <w:pPr>
        <w:rPr>
          <w:sz w:val="40"/>
          <w:szCs w:val="40"/>
          <w:lang w:val="en-NZ"/>
        </w:rPr>
      </w:pPr>
      <w:r w:rsidRPr="00011BE6">
        <w:rPr>
          <w:sz w:val="40"/>
          <w:szCs w:val="40"/>
          <w:lang w:val="en-NZ"/>
        </w:rPr>
        <w:t>The idea is to provide the young people with the chance to learn to cook – but include all the essential skills that go into putting a meal on the table. So that includes the supermarket shop, meal planning, and the team hope to later expand into other areas such as budgeting.</w:t>
      </w:r>
    </w:p>
    <w:p w14:paraId="55102DA5" w14:textId="77777777" w:rsidR="00011BE6" w:rsidRPr="00011BE6" w:rsidRDefault="00011BE6" w:rsidP="00011BE6">
      <w:pPr>
        <w:rPr>
          <w:szCs w:val="36"/>
          <w:lang w:val="en-NZ"/>
        </w:rPr>
      </w:pPr>
      <w:r w:rsidRPr="00011BE6">
        <w:rPr>
          <w:szCs w:val="36"/>
          <w:lang w:val="en-NZ"/>
        </w:rPr>
        <w:lastRenderedPageBreak/>
        <w:t>While central Otago is known for its natural beauty, unless you’re into snow sports, it can be hard for young people to find something to do in the depths of winter.</w:t>
      </w:r>
    </w:p>
    <w:p w14:paraId="5C52A683" w14:textId="19779BF8" w:rsidR="00011BE6" w:rsidRPr="00011BE6" w:rsidRDefault="00011BE6" w:rsidP="00011BE6">
      <w:pPr>
        <w:rPr>
          <w:szCs w:val="36"/>
          <w:lang w:val="en-NZ"/>
        </w:rPr>
      </w:pPr>
      <w:r w:rsidRPr="00011BE6">
        <w:rPr>
          <w:szCs w:val="36"/>
          <w:lang w:val="en-NZ"/>
        </w:rPr>
        <w:t>Service coordinator Tracy Henderson, who works for the CCS Disability Action Southland branch, supports several disabled young people in Alexandra and – noticing that many were looking to build skills that would help them when they moved out of home – floated the idea of cooking classes.</w:t>
      </w:r>
    </w:p>
    <w:p w14:paraId="58757B7D" w14:textId="5A5DCF8E" w:rsidR="00011BE6" w:rsidRPr="00011BE6" w:rsidRDefault="00011BE6" w:rsidP="00011BE6">
      <w:pPr>
        <w:rPr>
          <w:szCs w:val="36"/>
          <w:lang w:val="en-NZ"/>
        </w:rPr>
      </w:pPr>
      <w:r w:rsidRPr="006B5794">
        <w:rPr>
          <w:b/>
          <w:bCs/>
          <w:szCs w:val="36"/>
          <w:lang w:val="en-NZ"/>
        </w:rPr>
        <w:t>“We were trying to fill a gap as winter is tough. Being a smaller town, we just don’t have the range of opportunities for young people that you might see in other centres. The kids seemed interested, so we thought, why not give it a go!”</w:t>
      </w:r>
      <w:r w:rsidR="006B5794">
        <w:rPr>
          <w:szCs w:val="36"/>
          <w:lang w:val="en-NZ"/>
        </w:rPr>
        <w:t xml:space="preserve"> </w:t>
      </w:r>
      <w:r w:rsidRPr="00011BE6">
        <w:rPr>
          <w:szCs w:val="36"/>
          <w:lang w:val="en-NZ"/>
        </w:rPr>
        <w:t>says Tracy.</w:t>
      </w:r>
    </w:p>
    <w:p w14:paraId="2E0F4560" w14:textId="5BF0662E" w:rsidR="00011BE6" w:rsidRPr="00011BE6" w:rsidRDefault="00011BE6" w:rsidP="00011BE6">
      <w:pPr>
        <w:rPr>
          <w:szCs w:val="36"/>
          <w:lang w:val="en-NZ"/>
        </w:rPr>
      </w:pPr>
      <w:r w:rsidRPr="00011BE6">
        <w:rPr>
          <w:szCs w:val="36"/>
          <w:lang w:val="en-NZ"/>
        </w:rPr>
        <w:t>Tracy successfully applied for a grant from Pub Charity to pay for the rent of a commercial kitchen at the St Enoch’s Presbyterian Church, and Carol from Community Connection Service was able to help fund each participant with a significant donation of $1,000 to spend on food.</w:t>
      </w:r>
    </w:p>
    <w:p w14:paraId="191B0FDB" w14:textId="77777777" w:rsidR="00011BE6" w:rsidRDefault="00011BE6" w:rsidP="00011BE6">
      <w:pPr>
        <w:rPr>
          <w:szCs w:val="36"/>
          <w:lang w:val="en-NZ"/>
        </w:rPr>
      </w:pPr>
      <w:r w:rsidRPr="00510088">
        <w:rPr>
          <w:b/>
          <w:bCs/>
          <w:szCs w:val="36"/>
          <w:lang w:val="en-NZ"/>
        </w:rPr>
        <w:lastRenderedPageBreak/>
        <w:t xml:space="preserve">“We were so lucky and appreciative of that initial support,” </w:t>
      </w:r>
      <w:r w:rsidRPr="00011BE6">
        <w:rPr>
          <w:szCs w:val="36"/>
          <w:lang w:val="en-NZ"/>
        </w:rPr>
        <w:t>explains Teresa Low, another service coordinator involved in the project.</w:t>
      </w:r>
    </w:p>
    <w:p w14:paraId="1D2BA881" w14:textId="41791A3A" w:rsidR="00011BE6" w:rsidRPr="00510088" w:rsidRDefault="00011BE6" w:rsidP="00011BE6">
      <w:pPr>
        <w:rPr>
          <w:b/>
          <w:bCs/>
          <w:szCs w:val="36"/>
          <w:lang w:val="en-NZ"/>
        </w:rPr>
      </w:pPr>
      <w:r w:rsidRPr="00510088">
        <w:rPr>
          <w:b/>
          <w:bCs/>
          <w:szCs w:val="36"/>
          <w:lang w:val="en-NZ"/>
        </w:rPr>
        <w:t>“We could not have got the idea off the ground without it, and it was awesome to see the local community get behind it.”</w:t>
      </w:r>
    </w:p>
    <w:p w14:paraId="3DA10FFC" w14:textId="0E9C1ABF" w:rsidR="00011BE6" w:rsidRPr="00011BE6" w:rsidRDefault="00011BE6" w:rsidP="00011BE6">
      <w:pPr>
        <w:rPr>
          <w:szCs w:val="36"/>
          <w:lang w:val="en-NZ"/>
        </w:rPr>
      </w:pPr>
      <w:r w:rsidRPr="00011BE6">
        <w:rPr>
          <w:szCs w:val="36"/>
          <w:lang w:val="en-NZ"/>
        </w:rPr>
        <w:t xml:space="preserve">Three young people supported by CCS Disability Action jumped at the opportunity to be involved, with Brooklyn (19), Caitlin (16), and Hadley (11) coming along each week and support workers Coral </w:t>
      </w:r>
      <w:proofErr w:type="spellStart"/>
      <w:r w:rsidRPr="00011BE6">
        <w:rPr>
          <w:szCs w:val="36"/>
          <w:lang w:val="en-NZ"/>
        </w:rPr>
        <w:t>Waitere</w:t>
      </w:r>
      <w:proofErr w:type="spellEnd"/>
      <w:r w:rsidRPr="00011BE6">
        <w:rPr>
          <w:szCs w:val="36"/>
          <w:lang w:val="en-NZ"/>
        </w:rPr>
        <w:t xml:space="preserve"> and Teresa Low managing the sessions. They also get occasional visits from Dylan (8), who pops along when he feels like it.</w:t>
      </w:r>
    </w:p>
    <w:p w14:paraId="5DEFF51E" w14:textId="7D9F08C3" w:rsidR="00011BE6" w:rsidRDefault="00011BE6" w:rsidP="00011BE6">
      <w:pPr>
        <w:rPr>
          <w:szCs w:val="36"/>
          <w:lang w:val="en-NZ"/>
        </w:rPr>
      </w:pPr>
      <w:r w:rsidRPr="00011BE6">
        <w:rPr>
          <w:szCs w:val="36"/>
          <w:lang w:val="en-NZ"/>
        </w:rPr>
        <w:t>The idea is to provide the young people with the chance to learn to cook – but include all the essential skills that go into putting a meal on the table. So that includes the supermarket shop, meal planning, and the team hope to later expand into other areas such as budgeting.</w:t>
      </w:r>
    </w:p>
    <w:p w14:paraId="07D1F7B1" w14:textId="77777777" w:rsidR="00011BE6" w:rsidRPr="00011BE6" w:rsidRDefault="00011BE6" w:rsidP="00011BE6">
      <w:pPr>
        <w:rPr>
          <w:szCs w:val="36"/>
          <w:lang w:val="en-NZ"/>
        </w:rPr>
      </w:pPr>
      <w:r w:rsidRPr="000A4DBB">
        <w:rPr>
          <w:b/>
          <w:bCs/>
          <w:szCs w:val="36"/>
          <w:lang w:val="en-NZ"/>
        </w:rPr>
        <w:lastRenderedPageBreak/>
        <w:t>“There’s also the all-important clean-up, which funnily enough everyone is less keen on,”</w:t>
      </w:r>
      <w:r w:rsidRPr="00011BE6">
        <w:rPr>
          <w:szCs w:val="36"/>
          <w:lang w:val="en-NZ"/>
        </w:rPr>
        <w:t xml:space="preserve"> jokes Teresa.</w:t>
      </w:r>
    </w:p>
    <w:p w14:paraId="3B97ADA6" w14:textId="7C5DF48E" w:rsidR="00011BE6" w:rsidRPr="00011BE6" w:rsidRDefault="00011BE6" w:rsidP="00011BE6">
      <w:pPr>
        <w:rPr>
          <w:szCs w:val="36"/>
          <w:lang w:val="en-NZ"/>
        </w:rPr>
      </w:pPr>
      <w:r w:rsidRPr="000A4DBB">
        <w:rPr>
          <w:b/>
          <w:bCs/>
          <w:szCs w:val="36"/>
          <w:lang w:val="en-NZ"/>
        </w:rPr>
        <w:t xml:space="preserve">“We wanted it to be fun and directed by the young people, so they all take turns to choose what is on the menu for the week. To start with, it was things like chocolate chip biscuits, muffins, and </w:t>
      </w:r>
      <w:proofErr w:type="spellStart"/>
      <w:r w:rsidRPr="000A4DBB">
        <w:rPr>
          <w:b/>
          <w:bCs/>
          <w:szCs w:val="36"/>
          <w:lang w:val="en-NZ"/>
        </w:rPr>
        <w:t>hokey</w:t>
      </w:r>
      <w:proofErr w:type="spellEnd"/>
      <w:r w:rsidRPr="000A4DBB">
        <w:rPr>
          <w:b/>
          <w:bCs/>
          <w:szCs w:val="36"/>
          <w:lang w:val="en-NZ"/>
        </w:rPr>
        <w:t xml:space="preserve"> pokey. Since then, they’ve moved on to meals like quiches, mince and pasta dishes. It’s early days but it’s pretty awesome to see what they’re making,”</w:t>
      </w:r>
      <w:r w:rsidRPr="00011BE6">
        <w:rPr>
          <w:szCs w:val="36"/>
          <w:lang w:val="en-NZ"/>
        </w:rPr>
        <w:t xml:space="preserve"> says Tracy.</w:t>
      </w:r>
    </w:p>
    <w:p w14:paraId="403B7FEF" w14:textId="1B9BE046" w:rsidR="00011BE6" w:rsidRPr="00011BE6" w:rsidRDefault="00011BE6" w:rsidP="00011BE6">
      <w:pPr>
        <w:rPr>
          <w:szCs w:val="36"/>
          <w:lang w:val="en-NZ"/>
        </w:rPr>
      </w:pPr>
      <w:r w:rsidRPr="00011BE6">
        <w:rPr>
          <w:szCs w:val="36"/>
          <w:lang w:val="en-NZ"/>
        </w:rPr>
        <w:t xml:space="preserve">Hadley thinks the classes “are a good idea” and the thing he likes to cook best is quiche. Caitlin is “very happy” to come along and says while she’s enjoyed cooking pretty much everything, </w:t>
      </w:r>
      <w:proofErr w:type="spellStart"/>
      <w:r w:rsidRPr="00011BE6">
        <w:rPr>
          <w:szCs w:val="36"/>
          <w:lang w:val="en-NZ"/>
        </w:rPr>
        <w:t>hokey</w:t>
      </w:r>
      <w:proofErr w:type="spellEnd"/>
      <w:r w:rsidRPr="00011BE6">
        <w:rPr>
          <w:szCs w:val="36"/>
          <w:lang w:val="en-NZ"/>
        </w:rPr>
        <w:t xml:space="preserve"> pokey has been the highlight for her. Teresa notes how much they have all improved in terms of their cooking and kitchen skills.</w:t>
      </w:r>
    </w:p>
    <w:p w14:paraId="45A7CAD1" w14:textId="4723E862" w:rsidR="00011BE6" w:rsidRPr="00011BE6" w:rsidRDefault="00011BE6" w:rsidP="00011BE6">
      <w:pPr>
        <w:rPr>
          <w:szCs w:val="36"/>
          <w:lang w:val="en-NZ"/>
        </w:rPr>
      </w:pPr>
      <w:r w:rsidRPr="00011BE6">
        <w:rPr>
          <w:szCs w:val="36"/>
          <w:lang w:val="en-NZ"/>
        </w:rPr>
        <w:t>The opportunity is creating much more than just kai. Everyone takes enough food home to feed their family and it’s a feel-good opportunity for the kids to contribute to their households.</w:t>
      </w:r>
    </w:p>
    <w:p w14:paraId="511C8958" w14:textId="77777777" w:rsidR="00011BE6" w:rsidRPr="00011BE6" w:rsidRDefault="00011BE6" w:rsidP="00011BE6">
      <w:pPr>
        <w:rPr>
          <w:szCs w:val="36"/>
          <w:lang w:val="en-NZ"/>
        </w:rPr>
      </w:pPr>
      <w:r w:rsidRPr="00011BE6">
        <w:rPr>
          <w:szCs w:val="36"/>
          <w:lang w:val="en-NZ"/>
        </w:rPr>
        <w:lastRenderedPageBreak/>
        <w:t xml:space="preserve">Hadley particularly loves sharing his creations with his family. </w:t>
      </w:r>
      <w:r w:rsidRPr="00497834">
        <w:rPr>
          <w:b/>
          <w:bCs/>
          <w:szCs w:val="36"/>
          <w:lang w:val="en-NZ"/>
        </w:rPr>
        <w:t>“He always has a huge smile on his face when he gets picked up as he shows them what he’s made,”</w:t>
      </w:r>
      <w:r w:rsidRPr="00011BE6">
        <w:rPr>
          <w:szCs w:val="36"/>
          <w:lang w:val="en-NZ"/>
        </w:rPr>
        <w:t xml:space="preserve"> says Teresa.</w:t>
      </w:r>
    </w:p>
    <w:p w14:paraId="59201308" w14:textId="3880AE46" w:rsidR="00011BE6" w:rsidRDefault="00011BE6" w:rsidP="00011BE6">
      <w:pPr>
        <w:rPr>
          <w:szCs w:val="36"/>
          <w:lang w:val="en-NZ"/>
        </w:rPr>
      </w:pPr>
      <w:r w:rsidRPr="00011BE6">
        <w:rPr>
          <w:szCs w:val="36"/>
          <w:lang w:val="en-NZ"/>
        </w:rPr>
        <w:t>Hadley says that his family thinks the food “tastes yummy,” something that’s easy to believe, particularly given he’s begun to cook the recipes at home</w:t>
      </w:r>
      <w:r w:rsidR="00497834">
        <w:rPr>
          <w:szCs w:val="36"/>
          <w:lang w:val="en-NZ"/>
        </w:rPr>
        <w:t>.</w:t>
      </w:r>
    </w:p>
    <w:p w14:paraId="3893C1AB" w14:textId="77777777" w:rsidR="00011BE6" w:rsidRPr="00011BE6" w:rsidRDefault="00011BE6" w:rsidP="00011BE6">
      <w:pPr>
        <w:rPr>
          <w:szCs w:val="36"/>
          <w:lang w:val="en-NZ"/>
        </w:rPr>
      </w:pPr>
      <w:r w:rsidRPr="00011BE6">
        <w:rPr>
          <w:szCs w:val="36"/>
          <w:lang w:val="en-NZ"/>
        </w:rPr>
        <w:t xml:space="preserve">It’s also creating the chance for the young people to get to know new people and foster some friendships. </w:t>
      </w:r>
      <w:r w:rsidRPr="004B33ED">
        <w:rPr>
          <w:b/>
          <w:bCs/>
          <w:szCs w:val="36"/>
          <w:lang w:val="en-NZ"/>
        </w:rPr>
        <w:t>“While they are all different ages, it’s been nice to see how they support and mentor each other – as they all have different skills and areas of strengths,”</w:t>
      </w:r>
      <w:r w:rsidRPr="00011BE6">
        <w:rPr>
          <w:szCs w:val="36"/>
          <w:lang w:val="en-NZ"/>
        </w:rPr>
        <w:t xml:space="preserve"> says Teresa.</w:t>
      </w:r>
    </w:p>
    <w:p w14:paraId="17799E9B" w14:textId="77777777" w:rsidR="00011BE6" w:rsidRPr="00011BE6" w:rsidRDefault="00011BE6" w:rsidP="00011BE6">
      <w:pPr>
        <w:rPr>
          <w:szCs w:val="36"/>
          <w:lang w:val="en-NZ"/>
        </w:rPr>
      </w:pPr>
      <w:r w:rsidRPr="00011BE6">
        <w:rPr>
          <w:szCs w:val="36"/>
          <w:lang w:val="en-NZ"/>
        </w:rPr>
        <w:t xml:space="preserve">The pair of support workers and young people have more than got things covered now, to the point that Tracy is a spare wheel if she pops along to visit. </w:t>
      </w:r>
      <w:r w:rsidRPr="004B33ED">
        <w:rPr>
          <w:b/>
          <w:bCs/>
          <w:szCs w:val="36"/>
          <w:lang w:val="en-NZ"/>
        </w:rPr>
        <w:t>“I was there the other day, just to check in, and they jokingly told me to go away! They didn’t need me hovering around at all. Coral and Teresa are doing such incredible work and having heaps of fun in the process. It’s been a great project to be part of.”</w:t>
      </w:r>
    </w:p>
    <w:p w14:paraId="2FC65FD9" w14:textId="77777777" w:rsidR="00011BE6" w:rsidRPr="00011BE6" w:rsidRDefault="00011BE6" w:rsidP="00011BE6">
      <w:pPr>
        <w:rPr>
          <w:szCs w:val="36"/>
          <w:lang w:val="en-NZ"/>
        </w:rPr>
      </w:pPr>
      <w:r w:rsidRPr="00011BE6">
        <w:rPr>
          <w:szCs w:val="36"/>
          <w:lang w:val="en-NZ"/>
        </w:rPr>
        <w:lastRenderedPageBreak/>
        <w:t>While the team are starting relatively small, they are exploring what it might look like to invite other community members in.</w:t>
      </w:r>
    </w:p>
    <w:p w14:paraId="6857E2DE" w14:textId="77777777" w:rsidR="00011BE6" w:rsidRPr="00011BE6" w:rsidRDefault="00011BE6" w:rsidP="00011BE6">
      <w:pPr>
        <w:rPr>
          <w:szCs w:val="36"/>
          <w:lang w:val="en-NZ"/>
        </w:rPr>
      </w:pPr>
      <w:r w:rsidRPr="004B33ED">
        <w:rPr>
          <w:b/>
          <w:bCs/>
          <w:szCs w:val="36"/>
          <w:lang w:val="en-NZ"/>
        </w:rPr>
        <w:t>“It’s been such a fun project to be involved in,”</w:t>
      </w:r>
      <w:r w:rsidRPr="00011BE6">
        <w:rPr>
          <w:szCs w:val="36"/>
          <w:lang w:val="en-NZ"/>
        </w:rPr>
        <w:t xml:space="preserve"> says Teresa. </w:t>
      </w:r>
      <w:r w:rsidRPr="004B33ED">
        <w:rPr>
          <w:b/>
          <w:bCs/>
          <w:szCs w:val="36"/>
          <w:lang w:val="en-NZ"/>
        </w:rPr>
        <w:t>“It’s just lovely to see the smiles on their faces. Ideally, we’d love to see the classes be open for other young people, including non-disabled people, in Alexandra who want to attend. That’s something we’re working towards in time.”</w:t>
      </w:r>
    </w:p>
    <w:p w14:paraId="0072A478" w14:textId="442B572C" w:rsidR="00011BE6" w:rsidRDefault="00011BE6" w:rsidP="00011BE6">
      <w:pPr>
        <w:rPr>
          <w:szCs w:val="36"/>
          <w:lang w:val="en-NZ"/>
        </w:rPr>
      </w:pPr>
      <w:r w:rsidRPr="00011BE6">
        <w:rPr>
          <w:szCs w:val="36"/>
          <w:lang w:val="en-NZ"/>
        </w:rPr>
        <w:t>In the meantime, Brooklyn, Caitlin, and Hadley will enjoy the fruits of their labour, as will their families.</w:t>
      </w:r>
    </w:p>
    <w:p w14:paraId="4DBC0734" w14:textId="4CDBB88A" w:rsidR="00011BE6" w:rsidRPr="00011BE6" w:rsidRDefault="00011BE6" w:rsidP="00011BE6">
      <w:pPr>
        <w:rPr>
          <w:sz w:val="40"/>
          <w:szCs w:val="40"/>
          <w:lang w:val="en-NZ"/>
        </w:rPr>
      </w:pPr>
      <w:r w:rsidRPr="00011BE6">
        <w:rPr>
          <w:sz w:val="40"/>
          <w:szCs w:val="40"/>
          <w:lang w:val="en-NZ"/>
        </w:rPr>
        <w:t>“The opportunity is creating much more than just kai. Everyone takes enough food home to feed their family and it’s a feel-good opportunity for the kids to contribute to their households.”</w:t>
      </w:r>
    </w:p>
    <w:p w14:paraId="7136F6AD" w14:textId="34B9A30F" w:rsidR="0063395E" w:rsidRDefault="00734AF2" w:rsidP="00011BE6">
      <w:pPr>
        <w:pStyle w:val="H2Maori"/>
      </w:pPr>
      <w:r w:rsidRPr="00C954E9">
        <w:lastRenderedPageBreak/>
        <w:t>Te maha o ngā tangata i tautokohia e mātou</w:t>
      </w:r>
    </w:p>
    <w:p w14:paraId="2C9561C3" w14:textId="32AA2573"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C1219F">
        <w:rPr>
          <w:lang w:val="en-NZ"/>
        </w:rPr>
        <w:t>Southland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5" w:name="ColumnTitle_1"/>
            <w:bookmarkEnd w:id="15"/>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0E7D5496" w:rsidR="00321930" w:rsidRDefault="00321930" w:rsidP="00321930">
            <w:pPr>
              <w:spacing w:before="180" w:after="180"/>
              <w:rPr>
                <w:lang w:val="en-NZ"/>
              </w:rPr>
            </w:pPr>
            <w:r w:rsidRPr="00C954E9">
              <w:rPr>
                <w:lang w:val="en-NZ"/>
              </w:rPr>
              <w:t xml:space="preserve">Last year </w:t>
            </w:r>
            <w:r w:rsidRPr="00321930">
              <w:rPr>
                <w:b/>
                <w:bCs/>
                <w:lang w:val="en-NZ"/>
              </w:rPr>
              <w:t>2</w:t>
            </w:r>
            <w:r w:rsidR="00011BE6">
              <w:rPr>
                <w:b/>
                <w:bCs/>
                <w:lang w:val="en-NZ"/>
              </w:rPr>
              <w:t>02</w:t>
            </w:r>
          </w:p>
        </w:tc>
        <w:tc>
          <w:tcPr>
            <w:tcW w:w="4498" w:type="dxa"/>
            <w:shd w:val="clear" w:color="auto" w:fill="auto"/>
          </w:tcPr>
          <w:p w14:paraId="0B7FE359" w14:textId="4866D740" w:rsidR="00321930" w:rsidRDefault="00321930" w:rsidP="00321930">
            <w:pPr>
              <w:spacing w:before="180" w:after="180"/>
              <w:rPr>
                <w:lang w:val="en-NZ"/>
              </w:rPr>
            </w:pPr>
            <w:r w:rsidRPr="00962011">
              <w:rPr>
                <w:lang w:val="en-NZ"/>
              </w:rPr>
              <w:t xml:space="preserve">This year </w:t>
            </w:r>
            <w:r w:rsidR="00011BE6" w:rsidRPr="00011BE6">
              <w:rPr>
                <w:b/>
                <w:bCs/>
                <w:lang w:val="en-NZ"/>
              </w:rPr>
              <w:t>22</w:t>
            </w:r>
            <w:r w:rsidRPr="00011BE6">
              <w:rPr>
                <w:b/>
                <w:bCs/>
                <w:lang w:val="en-NZ"/>
              </w:rPr>
              <w:t>8</w:t>
            </w:r>
          </w:p>
        </w:tc>
      </w:tr>
      <w:tr w:rsidR="00321930" w14:paraId="2389CE56" w14:textId="77777777" w:rsidTr="00321930">
        <w:trPr>
          <w:cantSplit/>
        </w:trPr>
        <w:tc>
          <w:tcPr>
            <w:tcW w:w="4498" w:type="dxa"/>
            <w:shd w:val="clear" w:color="auto" w:fill="auto"/>
          </w:tcPr>
          <w:p w14:paraId="2056329B" w14:textId="3D611F9C" w:rsidR="00321930" w:rsidRDefault="00321930" w:rsidP="00D3425C">
            <w:pPr>
              <w:spacing w:before="180" w:after="180"/>
              <w:rPr>
                <w:lang w:val="en-NZ"/>
              </w:rPr>
            </w:pPr>
            <w:r w:rsidRPr="00321930">
              <w:rPr>
                <w:lang w:val="en-NZ"/>
              </w:rPr>
              <w:t xml:space="preserve">&lt;17 years of age </w:t>
            </w:r>
            <w:r w:rsidR="00011BE6" w:rsidRPr="00011BE6">
              <w:rPr>
                <w:b/>
                <w:bCs/>
                <w:lang w:val="en-NZ"/>
              </w:rPr>
              <w:t>66</w:t>
            </w:r>
          </w:p>
        </w:tc>
        <w:tc>
          <w:tcPr>
            <w:tcW w:w="4498" w:type="dxa"/>
            <w:shd w:val="clear" w:color="auto" w:fill="auto"/>
          </w:tcPr>
          <w:p w14:paraId="25E028CC" w14:textId="6F21FAB5" w:rsidR="00321930" w:rsidRDefault="00321930" w:rsidP="00321930">
            <w:pPr>
              <w:spacing w:before="180" w:after="180"/>
              <w:rPr>
                <w:lang w:val="en-NZ"/>
              </w:rPr>
            </w:pPr>
            <w:r w:rsidRPr="00962011">
              <w:rPr>
                <w:lang w:val="en-NZ"/>
              </w:rPr>
              <w:t xml:space="preserve">&lt;17 years of age </w:t>
            </w:r>
            <w:r w:rsidR="00011BE6" w:rsidRPr="00011BE6">
              <w:rPr>
                <w:b/>
                <w:bCs/>
                <w:lang w:val="en-NZ"/>
              </w:rPr>
              <w:t>92</w:t>
            </w:r>
          </w:p>
        </w:tc>
      </w:tr>
      <w:tr w:rsidR="00321930" w14:paraId="4C1891A2" w14:textId="77777777" w:rsidTr="00321930">
        <w:trPr>
          <w:cantSplit/>
        </w:trPr>
        <w:tc>
          <w:tcPr>
            <w:tcW w:w="4498" w:type="dxa"/>
            <w:shd w:val="clear" w:color="auto" w:fill="auto"/>
          </w:tcPr>
          <w:p w14:paraId="78BD83DE" w14:textId="47904FDB" w:rsidR="00321930" w:rsidRDefault="00321930" w:rsidP="00321930">
            <w:pPr>
              <w:spacing w:before="180" w:after="180"/>
              <w:rPr>
                <w:lang w:val="en-NZ"/>
              </w:rPr>
            </w:pPr>
            <w:r w:rsidRPr="00962011">
              <w:rPr>
                <w:lang w:val="en-NZ"/>
              </w:rPr>
              <w:t xml:space="preserve">17-65 years of age </w:t>
            </w:r>
            <w:r w:rsidR="00011BE6" w:rsidRPr="00011BE6">
              <w:rPr>
                <w:b/>
                <w:bCs/>
                <w:lang w:val="en-NZ"/>
              </w:rPr>
              <w:t>1</w:t>
            </w:r>
            <w:r w:rsidRPr="00011BE6">
              <w:rPr>
                <w:b/>
                <w:bCs/>
                <w:lang w:val="en-NZ"/>
              </w:rPr>
              <w:t>31</w:t>
            </w:r>
          </w:p>
        </w:tc>
        <w:tc>
          <w:tcPr>
            <w:tcW w:w="4498" w:type="dxa"/>
            <w:shd w:val="clear" w:color="auto" w:fill="auto"/>
          </w:tcPr>
          <w:p w14:paraId="1978D88E" w14:textId="5CAD299E" w:rsidR="00321930" w:rsidRDefault="00321930" w:rsidP="00321930">
            <w:pPr>
              <w:spacing w:before="180" w:after="180"/>
              <w:rPr>
                <w:lang w:val="en-NZ"/>
              </w:rPr>
            </w:pPr>
            <w:r w:rsidRPr="00962011">
              <w:rPr>
                <w:lang w:val="en-NZ"/>
              </w:rPr>
              <w:t xml:space="preserve">17-65 years of age </w:t>
            </w:r>
            <w:r w:rsidR="00011BE6" w:rsidRPr="00011BE6">
              <w:rPr>
                <w:b/>
                <w:bCs/>
                <w:lang w:val="en-NZ"/>
              </w:rPr>
              <w:t>131</w:t>
            </w:r>
          </w:p>
        </w:tc>
      </w:tr>
      <w:tr w:rsidR="00321930" w14:paraId="445BCDA4" w14:textId="77777777" w:rsidTr="00321930">
        <w:trPr>
          <w:cantSplit/>
        </w:trPr>
        <w:tc>
          <w:tcPr>
            <w:tcW w:w="4498" w:type="dxa"/>
            <w:shd w:val="clear" w:color="auto" w:fill="auto"/>
          </w:tcPr>
          <w:p w14:paraId="6597C9B8" w14:textId="39CC6151" w:rsidR="00321930" w:rsidRDefault="00321930" w:rsidP="00321930">
            <w:pPr>
              <w:spacing w:before="180" w:after="180"/>
              <w:rPr>
                <w:lang w:val="en-NZ"/>
              </w:rPr>
            </w:pPr>
            <w:r w:rsidRPr="00962011">
              <w:rPr>
                <w:lang w:val="mi-NZ"/>
              </w:rPr>
              <w:t>Māori</w:t>
            </w:r>
            <w:r w:rsidRPr="00962011">
              <w:rPr>
                <w:lang w:val="en-NZ"/>
              </w:rPr>
              <w:t xml:space="preserve"> </w:t>
            </w:r>
            <w:r w:rsidR="00011BE6" w:rsidRPr="00011BE6">
              <w:rPr>
                <w:b/>
                <w:bCs/>
                <w:lang w:val="en-NZ"/>
              </w:rPr>
              <w:t>21</w:t>
            </w:r>
          </w:p>
        </w:tc>
        <w:tc>
          <w:tcPr>
            <w:tcW w:w="4498" w:type="dxa"/>
            <w:shd w:val="clear" w:color="auto" w:fill="auto"/>
          </w:tcPr>
          <w:p w14:paraId="0B2277D5" w14:textId="25D1FBDA" w:rsidR="00321930" w:rsidRDefault="00321930" w:rsidP="00321930">
            <w:pPr>
              <w:spacing w:before="180" w:after="180"/>
              <w:rPr>
                <w:lang w:val="en-NZ"/>
              </w:rPr>
            </w:pPr>
            <w:r w:rsidRPr="00962011">
              <w:rPr>
                <w:lang w:val="mi-NZ"/>
              </w:rPr>
              <w:t>Māori</w:t>
            </w:r>
            <w:r w:rsidRPr="00962011">
              <w:rPr>
                <w:lang w:val="en-NZ"/>
              </w:rPr>
              <w:t xml:space="preserve"> </w:t>
            </w:r>
            <w:r w:rsidR="00011BE6" w:rsidRPr="00011BE6">
              <w:rPr>
                <w:b/>
                <w:bCs/>
                <w:lang w:val="en-NZ"/>
              </w:rPr>
              <w:t>25</w:t>
            </w:r>
          </w:p>
        </w:tc>
      </w:tr>
      <w:tr w:rsidR="00321930" w14:paraId="0AF0F2F6" w14:textId="77777777" w:rsidTr="00321930">
        <w:trPr>
          <w:cantSplit/>
        </w:trPr>
        <w:tc>
          <w:tcPr>
            <w:tcW w:w="4498" w:type="dxa"/>
            <w:shd w:val="clear" w:color="auto" w:fill="auto"/>
          </w:tcPr>
          <w:p w14:paraId="6FB83DF2" w14:textId="019D039A" w:rsidR="00321930" w:rsidRPr="00962011" w:rsidRDefault="00321930" w:rsidP="00321930">
            <w:pPr>
              <w:spacing w:before="180" w:after="180"/>
              <w:rPr>
                <w:lang w:val="mi-NZ"/>
              </w:rPr>
            </w:pPr>
            <w:r w:rsidRPr="00962011">
              <w:rPr>
                <w:lang w:val="mi-NZ"/>
              </w:rPr>
              <w:t>Pasifika</w:t>
            </w:r>
            <w:r w:rsidRPr="00962011">
              <w:rPr>
                <w:lang w:val="en-NZ"/>
              </w:rPr>
              <w:t xml:space="preserve"> </w:t>
            </w:r>
            <w:r w:rsidR="00011BE6" w:rsidRPr="00011BE6">
              <w:rPr>
                <w:b/>
                <w:bCs/>
                <w:lang w:val="en-NZ"/>
              </w:rPr>
              <w:t>10</w:t>
            </w:r>
          </w:p>
        </w:tc>
        <w:tc>
          <w:tcPr>
            <w:tcW w:w="4498" w:type="dxa"/>
            <w:shd w:val="clear" w:color="auto" w:fill="auto"/>
          </w:tcPr>
          <w:p w14:paraId="0A2D67BA" w14:textId="4DA9CA1E" w:rsidR="00321930" w:rsidRDefault="00321930" w:rsidP="00321930">
            <w:pPr>
              <w:spacing w:before="180" w:after="180"/>
              <w:rPr>
                <w:lang w:val="en-NZ"/>
              </w:rPr>
            </w:pPr>
            <w:r w:rsidRPr="00962011">
              <w:rPr>
                <w:lang w:val="mi-NZ"/>
              </w:rPr>
              <w:t>Pasifika</w:t>
            </w:r>
            <w:r w:rsidRPr="00962011">
              <w:rPr>
                <w:lang w:val="en-NZ"/>
              </w:rPr>
              <w:t xml:space="preserve"> </w:t>
            </w:r>
            <w:r w:rsidR="00011BE6" w:rsidRPr="00011BE6">
              <w:rPr>
                <w:b/>
                <w:bCs/>
                <w:lang w:val="en-NZ"/>
              </w:rPr>
              <w:t>8</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6" w:name="ColumnTitle_2"/>
            <w:bookmarkEnd w:id="16"/>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34D3E9DA" w:rsidR="003B43BC" w:rsidRDefault="00011BE6" w:rsidP="005D181E">
            <w:pPr>
              <w:spacing w:before="180" w:after="180"/>
              <w:rPr>
                <w:lang w:val="en-NZ"/>
              </w:rPr>
            </w:pPr>
            <w:r>
              <w:rPr>
                <w:b/>
                <w:bCs/>
                <w:lang w:val="en-NZ"/>
              </w:rPr>
              <w:t>15</w:t>
            </w:r>
            <w:r w:rsidR="003B43BC" w:rsidRPr="00962011">
              <w:rPr>
                <w:b/>
                <w:bCs/>
                <w:lang w:val="en-NZ"/>
              </w:rPr>
              <w:t>,</w:t>
            </w:r>
            <w:r>
              <w:rPr>
                <w:b/>
                <w:bCs/>
                <w:lang w:val="en-NZ"/>
              </w:rPr>
              <w:t>972</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146E760E" w:rsidR="003B43BC" w:rsidRDefault="009443C2" w:rsidP="005D181E">
            <w:pPr>
              <w:spacing w:before="180" w:after="180"/>
              <w:rPr>
                <w:lang w:val="en-NZ"/>
              </w:rPr>
            </w:pPr>
            <w:r w:rsidRPr="00962011">
              <w:rPr>
                <w:b/>
                <w:bCs/>
                <w:lang w:val="en-NZ"/>
              </w:rPr>
              <w:t>1</w:t>
            </w:r>
            <w:r w:rsidR="00011BE6">
              <w:rPr>
                <w:b/>
                <w:bCs/>
                <w:lang w:val="en-NZ"/>
              </w:rPr>
              <w:t>6</w:t>
            </w:r>
            <w:r w:rsidRPr="00962011">
              <w:rPr>
                <w:b/>
                <w:bCs/>
                <w:lang w:val="en-NZ"/>
              </w:rPr>
              <w:t>,8</w:t>
            </w:r>
            <w:r w:rsidR="00011BE6">
              <w:rPr>
                <w:b/>
                <w:bCs/>
                <w:lang w:val="en-NZ"/>
              </w:rPr>
              <w:t>26</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5FC3DC1D" w:rsidR="003B43BC" w:rsidRDefault="00011BE6" w:rsidP="005D181E">
            <w:pPr>
              <w:spacing w:before="180" w:after="180"/>
              <w:rPr>
                <w:lang w:val="en-NZ"/>
              </w:rPr>
            </w:pPr>
            <w:r>
              <w:rPr>
                <w:b/>
                <w:bCs/>
                <w:lang w:val="en-NZ"/>
              </w:rPr>
              <w:t>5</w:t>
            </w:r>
            <w:r w:rsidR="003B43BC" w:rsidRPr="00962011">
              <w:rPr>
                <w:b/>
                <w:bCs/>
                <w:lang w:val="en-NZ"/>
              </w:rPr>
              <w:t>,</w:t>
            </w:r>
            <w:r>
              <w:rPr>
                <w:b/>
                <w:bCs/>
                <w:lang w:val="en-NZ"/>
              </w:rPr>
              <w:t>926</w:t>
            </w:r>
            <w:r w:rsidR="003B43BC" w:rsidRPr="00ED6A5B">
              <w:rPr>
                <w:lang w:val="en-NZ"/>
              </w:rPr>
              <w:t xml:space="preserve"> Ministry of Social Development</w:t>
            </w:r>
          </w:p>
        </w:tc>
        <w:tc>
          <w:tcPr>
            <w:tcW w:w="4498" w:type="dxa"/>
            <w:shd w:val="clear" w:color="auto" w:fill="auto"/>
          </w:tcPr>
          <w:p w14:paraId="025A644E" w14:textId="148B8FBA" w:rsidR="003B43BC" w:rsidRDefault="00011BE6" w:rsidP="005D181E">
            <w:pPr>
              <w:spacing w:before="180" w:after="180"/>
              <w:rPr>
                <w:lang w:val="en-NZ"/>
              </w:rPr>
            </w:pPr>
            <w:r>
              <w:rPr>
                <w:b/>
                <w:bCs/>
                <w:lang w:val="en-NZ"/>
              </w:rPr>
              <w:t>6</w:t>
            </w:r>
            <w:r w:rsidR="009443C2" w:rsidRPr="00962011">
              <w:rPr>
                <w:b/>
                <w:bCs/>
                <w:lang w:val="en-NZ"/>
              </w:rPr>
              <w:t>,</w:t>
            </w:r>
            <w:r>
              <w:rPr>
                <w:b/>
                <w:bCs/>
                <w:lang w:val="en-NZ"/>
              </w:rPr>
              <w:t>956</w:t>
            </w:r>
            <w:r w:rsidR="009443C2" w:rsidRPr="009443C2">
              <w:rPr>
                <w:lang w:val="en-NZ"/>
              </w:rPr>
              <w:t xml:space="preserve"> </w:t>
            </w:r>
            <w:r w:rsidR="003B43BC" w:rsidRPr="00B954FA">
              <w:rPr>
                <w:lang w:val="en-NZ"/>
              </w:rPr>
              <w:t>Ministry of Social Development</w:t>
            </w:r>
          </w:p>
        </w:tc>
      </w:tr>
      <w:tr w:rsidR="003B43BC" w14:paraId="141FB7C8" w14:textId="77777777" w:rsidTr="005D181E">
        <w:trPr>
          <w:cantSplit/>
        </w:trPr>
        <w:tc>
          <w:tcPr>
            <w:tcW w:w="4498" w:type="dxa"/>
            <w:shd w:val="clear" w:color="auto" w:fill="auto"/>
          </w:tcPr>
          <w:p w14:paraId="1FC23797" w14:textId="2E85DA16" w:rsidR="003B43BC" w:rsidRDefault="00011BE6" w:rsidP="005D181E">
            <w:pPr>
              <w:spacing w:before="180" w:after="180"/>
              <w:rPr>
                <w:lang w:val="en-NZ"/>
              </w:rPr>
            </w:pPr>
            <w:r>
              <w:rPr>
                <w:b/>
                <w:bCs/>
                <w:lang w:val="en-NZ"/>
              </w:rPr>
              <w:t>1,702</w:t>
            </w:r>
            <w:r w:rsidR="003B43BC" w:rsidRPr="00ED6A5B">
              <w:rPr>
                <w:lang w:val="en-NZ"/>
              </w:rPr>
              <w:t xml:space="preserve"> ACC</w:t>
            </w:r>
          </w:p>
        </w:tc>
        <w:tc>
          <w:tcPr>
            <w:tcW w:w="4498" w:type="dxa"/>
            <w:shd w:val="clear" w:color="auto" w:fill="auto"/>
          </w:tcPr>
          <w:p w14:paraId="78DB6788" w14:textId="1A71B163" w:rsidR="003B43BC" w:rsidRDefault="00011BE6" w:rsidP="005D181E">
            <w:pPr>
              <w:spacing w:before="180" w:after="180"/>
              <w:rPr>
                <w:lang w:val="en-NZ"/>
              </w:rPr>
            </w:pPr>
            <w:r>
              <w:rPr>
                <w:b/>
                <w:bCs/>
                <w:lang w:val="en-NZ"/>
              </w:rPr>
              <w:t>2</w:t>
            </w:r>
            <w:r w:rsidR="009443C2" w:rsidRPr="00962011">
              <w:rPr>
                <w:b/>
                <w:bCs/>
                <w:lang w:val="en-NZ"/>
              </w:rPr>
              <w:t>,</w:t>
            </w:r>
            <w:r>
              <w:rPr>
                <w:b/>
                <w:bCs/>
                <w:lang w:val="en-NZ"/>
              </w:rPr>
              <w:t>047</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4034DE41" w:rsidR="003B43BC" w:rsidRPr="0080433F" w:rsidRDefault="003B43BC" w:rsidP="005D181E">
            <w:pPr>
              <w:spacing w:before="180" w:after="180"/>
              <w:rPr>
                <w:lang w:val="en-NZ"/>
              </w:rPr>
            </w:pPr>
            <w:r w:rsidRPr="00962011">
              <w:rPr>
                <w:b/>
                <w:bCs/>
                <w:lang w:val="en-NZ"/>
              </w:rPr>
              <w:t>1,</w:t>
            </w:r>
            <w:r w:rsidR="00011BE6">
              <w:rPr>
                <w:b/>
                <w:bCs/>
                <w:lang w:val="en-NZ"/>
              </w:rPr>
              <w:t>59</w:t>
            </w:r>
            <w:r w:rsidRPr="00962011">
              <w:rPr>
                <w:b/>
                <w:bCs/>
                <w:lang w:val="en-NZ"/>
              </w:rPr>
              <w:t>2</w:t>
            </w:r>
            <w:r w:rsidRPr="00ED6A5B">
              <w:rPr>
                <w:lang w:val="en-NZ"/>
              </w:rPr>
              <w:t xml:space="preserve"> Other (Individuals or non-Ministry)</w:t>
            </w:r>
          </w:p>
        </w:tc>
        <w:tc>
          <w:tcPr>
            <w:tcW w:w="4498" w:type="dxa"/>
            <w:shd w:val="clear" w:color="auto" w:fill="auto"/>
          </w:tcPr>
          <w:p w14:paraId="10CB41A1" w14:textId="13780626" w:rsidR="003B43BC" w:rsidRPr="00317365" w:rsidRDefault="00011BE6" w:rsidP="005D181E">
            <w:pPr>
              <w:spacing w:before="180" w:after="180"/>
              <w:rPr>
                <w:lang w:val="en-NZ"/>
              </w:rPr>
            </w:pPr>
            <w:r w:rsidRPr="00011BE6">
              <w:rPr>
                <w:b/>
                <w:bCs/>
                <w:lang w:val="en-NZ"/>
              </w:rPr>
              <w:t>1,139</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7" w:name="ColumnTitle_3"/>
            <w:bookmarkEnd w:id="17"/>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2BFE549D" w:rsidR="000A6B1A" w:rsidRDefault="00011BE6" w:rsidP="005D181E">
            <w:pPr>
              <w:spacing w:before="180" w:after="180"/>
              <w:rPr>
                <w:lang w:val="en-NZ"/>
              </w:rPr>
            </w:pPr>
            <w:r>
              <w:rPr>
                <w:b/>
                <w:bCs/>
                <w:lang w:val="en-NZ"/>
              </w:rPr>
              <w:t>223</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4CBEC13F" w:rsidR="000A6B1A" w:rsidRDefault="00011BE6" w:rsidP="005D181E">
            <w:pPr>
              <w:spacing w:before="180" w:after="180"/>
              <w:rPr>
                <w:lang w:val="en-NZ"/>
              </w:rPr>
            </w:pPr>
            <w:r w:rsidRPr="00011BE6">
              <w:rPr>
                <w:b/>
                <w:bCs/>
                <w:lang w:val="en-NZ"/>
              </w:rPr>
              <w:t>258</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73D3B664" w:rsidR="000A6B1A" w:rsidRDefault="00036914" w:rsidP="005D181E">
            <w:pPr>
              <w:spacing w:before="180" w:after="180"/>
              <w:rPr>
                <w:lang w:val="en-NZ"/>
              </w:rPr>
            </w:pPr>
            <w:r w:rsidRPr="00962011">
              <w:rPr>
                <w:b/>
                <w:bCs/>
                <w:lang w:val="en-NZ"/>
              </w:rPr>
              <w:t>1,0</w:t>
            </w:r>
            <w:r w:rsidR="00011BE6">
              <w:rPr>
                <w:b/>
                <w:bCs/>
                <w:lang w:val="en-NZ"/>
              </w:rPr>
              <w:t>98</w:t>
            </w:r>
            <w:r w:rsidRPr="00962011">
              <w:rPr>
                <w:lang w:val="en-NZ"/>
              </w:rPr>
              <w:t xml:space="preserve"> Mobility Parking permits issued</w:t>
            </w:r>
          </w:p>
        </w:tc>
        <w:tc>
          <w:tcPr>
            <w:tcW w:w="4498" w:type="dxa"/>
            <w:shd w:val="clear" w:color="auto" w:fill="auto"/>
          </w:tcPr>
          <w:p w14:paraId="575D747E" w14:textId="70B7AF90" w:rsidR="000A6B1A" w:rsidRDefault="003A2110" w:rsidP="005D181E">
            <w:pPr>
              <w:spacing w:before="180" w:after="180"/>
              <w:rPr>
                <w:lang w:val="en-NZ"/>
              </w:rPr>
            </w:pPr>
            <w:r w:rsidRPr="00962011">
              <w:rPr>
                <w:b/>
                <w:bCs/>
                <w:lang w:val="en-NZ"/>
              </w:rPr>
              <w:t>1,</w:t>
            </w:r>
            <w:r w:rsidR="00011BE6">
              <w:rPr>
                <w:b/>
                <w:bCs/>
                <w:lang w:val="en-NZ"/>
              </w:rPr>
              <w:t>440</w:t>
            </w:r>
            <w:r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380F91E5" w:rsidR="000A6B1A" w:rsidRDefault="00036914" w:rsidP="005D181E">
            <w:pPr>
              <w:spacing w:before="180" w:after="180"/>
              <w:rPr>
                <w:lang w:val="en-NZ"/>
              </w:rPr>
            </w:pPr>
            <w:r w:rsidRPr="00962011">
              <w:rPr>
                <w:b/>
                <w:bCs/>
                <w:lang w:val="en-NZ"/>
              </w:rPr>
              <w:t>4,</w:t>
            </w:r>
            <w:r w:rsidR="00E36EC0">
              <w:rPr>
                <w:b/>
                <w:bCs/>
                <w:lang w:val="en-NZ"/>
              </w:rPr>
              <w:t>494</w:t>
            </w:r>
            <w:r w:rsidRPr="00962011">
              <w:rPr>
                <w:lang w:val="en-NZ"/>
              </w:rPr>
              <w:t xml:space="preserve"> people using Mobility Parking Scheme</w:t>
            </w:r>
          </w:p>
        </w:tc>
        <w:tc>
          <w:tcPr>
            <w:tcW w:w="4498" w:type="dxa"/>
            <w:shd w:val="clear" w:color="auto" w:fill="auto"/>
          </w:tcPr>
          <w:p w14:paraId="45BD480C" w14:textId="1D26DC7B" w:rsidR="000A6B1A" w:rsidRDefault="00E36EC0" w:rsidP="005D181E">
            <w:pPr>
              <w:spacing w:before="180" w:after="180"/>
              <w:rPr>
                <w:lang w:val="en-NZ"/>
              </w:rPr>
            </w:pPr>
            <w:r>
              <w:rPr>
                <w:b/>
                <w:bCs/>
                <w:lang w:val="en-NZ"/>
              </w:rPr>
              <w:t>4</w:t>
            </w:r>
            <w:r w:rsidR="001877DC" w:rsidRPr="00962011">
              <w:rPr>
                <w:b/>
                <w:bCs/>
                <w:lang w:val="en-NZ"/>
              </w:rPr>
              <w:t>,</w:t>
            </w:r>
            <w:r>
              <w:rPr>
                <w:b/>
                <w:bCs/>
                <w:lang w:val="en-NZ"/>
              </w:rPr>
              <w:t>825</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22297834" w:rsidR="000A6B1A" w:rsidRDefault="00E36EC0" w:rsidP="005D181E">
            <w:pPr>
              <w:spacing w:before="180" w:after="180"/>
              <w:rPr>
                <w:lang w:val="en-NZ"/>
              </w:rPr>
            </w:pPr>
            <w:r w:rsidRPr="00E36EC0">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0C9A1E32" w:rsidR="000A6B1A" w:rsidRDefault="009646C0" w:rsidP="005D181E">
            <w:pPr>
              <w:spacing w:before="180" w:after="180"/>
              <w:rPr>
                <w:lang w:val="en-NZ"/>
              </w:rPr>
            </w:pPr>
            <w:r w:rsidRPr="009646C0">
              <w:rPr>
                <w:b/>
                <w:bCs/>
                <w:lang w:val="en-NZ"/>
              </w:rPr>
              <w:t>3</w:t>
            </w:r>
            <w:r w:rsidR="00554924" w:rsidRPr="00962011">
              <w:rPr>
                <w:lang w:val="en-NZ"/>
              </w:rPr>
              <w:t xml:space="preserve"> local council submissions made</w:t>
            </w:r>
          </w:p>
        </w:tc>
        <w:tc>
          <w:tcPr>
            <w:tcW w:w="4498" w:type="dxa"/>
            <w:shd w:val="clear" w:color="auto" w:fill="auto"/>
          </w:tcPr>
          <w:p w14:paraId="45187654" w14:textId="7EB24E37" w:rsidR="000A6B1A" w:rsidRDefault="009646C0" w:rsidP="005D181E">
            <w:pPr>
              <w:spacing w:before="180" w:after="180"/>
              <w:rPr>
                <w:lang w:val="en-NZ"/>
              </w:rPr>
            </w:pPr>
            <w:r w:rsidRPr="009646C0">
              <w:rPr>
                <w:b/>
                <w:bCs/>
                <w:lang w:val="en-NZ"/>
              </w:rPr>
              <w:t>4</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8" w:name="_Toc156473605"/>
      <w:bookmarkStart w:id="19" w:name="_Toc157079756"/>
      <w:r w:rsidRPr="00962011">
        <w:rPr>
          <w:lang w:val="en-NZ"/>
        </w:rPr>
        <w:lastRenderedPageBreak/>
        <w:t>Financial summary</w:t>
      </w:r>
      <w:r w:rsidR="00180707" w:rsidRPr="00962011">
        <w:rPr>
          <w:lang w:val="en-NZ"/>
        </w:rPr>
        <w:br/>
      </w:r>
      <w:r w:rsidRPr="00962011">
        <w:rPr>
          <w:lang w:val="en-NZ"/>
        </w:rPr>
        <w:t>For the year ended 30 June 2023</w:t>
      </w:r>
      <w:bookmarkEnd w:id="18"/>
      <w:bookmarkEnd w:id="19"/>
    </w:p>
    <w:p w14:paraId="13EBE351" w14:textId="67CD1000" w:rsidR="00734AF2" w:rsidRPr="00962011" w:rsidRDefault="00734AF2" w:rsidP="00692B9B">
      <w:pPr>
        <w:pStyle w:val="Heading2"/>
        <w:rPr>
          <w:lang w:val="en-NZ"/>
        </w:rPr>
      </w:pPr>
      <w:r w:rsidRPr="00962011">
        <w:rPr>
          <w:lang w:val="en-NZ"/>
        </w:rPr>
        <w:t>Revenue</w:t>
      </w:r>
    </w:p>
    <w:p w14:paraId="40EBCD5B" w14:textId="45B4784D" w:rsidR="00734AF2" w:rsidRPr="00962011" w:rsidRDefault="00734AF2" w:rsidP="00153292">
      <w:pPr>
        <w:pStyle w:val="ListParagraph"/>
        <w:numPr>
          <w:ilvl w:val="0"/>
          <w:numId w:val="2"/>
        </w:numPr>
        <w:rPr>
          <w:lang w:val="en-NZ"/>
        </w:rPr>
      </w:pPr>
      <w:r w:rsidRPr="00962011">
        <w:rPr>
          <w:lang w:val="en-NZ"/>
        </w:rPr>
        <w:t xml:space="preserve">Government contracts: </w:t>
      </w:r>
      <w:r w:rsidR="009646C0">
        <w:rPr>
          <w:lang w:val="en-NZ"/>
        </w:rPr>
        <w:t>82</w:t>
      </w:r>
      <w:r w:rsidRPr="00962011">
        <w:rPr>
          <w:lang w:val="en-NZ"/>
        </w:rPr>
        <w:t>%</w:t>
      </w:r>
    </w:p>
    <w:p w14:paraId="21B34FCD" w14:textId="43F4AB32" w:rsidR="00734AF2" w:rsidRPr="00962011" w:rsidRDefault="00734AF2" w:rsidP="00153292">
      <w:pPr>
        <w:pStyle w:val="ListParagraph"/>
        <w:numPr>
          <w:ilvl w:val="0"/>
          <w:numId w:val="2"/>
        </w:numPr>
        <w:rPr>
          <w:lang w:val="en-NZ"/>
        </w:rPr>
      </w:pPr>
      <w:r w:rsidRPr="00962011">
        <w:rPr>
          <w:lang w:val="en-NZ"/>
        </w:rPr>
        <w:t>Other revenue: 2%</w:t>
      </w:r>
    </w:p>
    <w:p w14:paraId="1C586878" w14:textId="4305FD1E" w:rsidR="00734AF2" w:rsidRPr="00962011" w:rsidRDefault="00734AF2" w:rsidP="00153292">
      <w:pPr>
        <w:pStyle w:val="ListParagraph"/>
        <w:numPr>
          <w:ilvl w:val="0"/>
          <w:numId w:val="2"/>
        </w:numPr>
        <w:rPr>
          <w:lang w:val="en-NZ"/>
        </w:rPr>
      </w:pPr>
      <w:r w:rsidRPr="00962011">
        <w:rPr>
          <w:lang w:val="en-NZ"/>
        </w:rPr>
        <w:t xml:space="preserve">Investments: </w:t>
      </w:r>
      <w:r w:rsidR="009646C0">
        <w:rPr>
          <w:lang w:val="en-NZ"/>
        </w:rPr>
        <w:t>5</w:t>
      </w:r>
      <w:r w:rsidRPr="00962011">
        <w:rPr>
          <w:lang w:val="en-NZ"/>
        </w:rPr>
        <w:t>%</w:t>
      </w:r>
    </w:p>
    <w:p w14:paraId="1043D9B0" w14:textId="528F9AFF" w:rsidR="00734AF2" w:rsidRPr="00962011" w:rsidRDefault="00734AF2" w:rsidP="00153292">
      <w:pPr>
        <w:pStyle w:val="ListParagraph"/>
        <w:numPr>
          <w:ilvl w:val="0"/>
          <w:numId w:val="2"/>
        </w:numPr>
        <w:rPr>
          <w:lang w:val="en-NZ"/>
        </w:rPr>
      </w:pPr>
      <w:r w:rsidRPr="00962011">
        <w:rPr>
          <w:lang w:val="en-NZ"/>
        </w:rPr>
        <w:t xml:space="preserve">Bequests: </w:t>
      </w:r>
      <w:r w:rsidR="009646C0">
        <w:rPr>
          <w:lang w:val="en-NZ"/>
        </w:rPr>
        <w:t>4</w:t>
      </w:r>
      <w:r w:rsidRPr="00962011">
        <w:rPr>
          <w:lang w:val="en-NZ"/>
        </w:rPr>
        <w:t>%</w:t>
      </w:r>
    </w:p>
    <w:p w14:paraId="24F996EB" w14:textId="4CE8863A" w:rsidR="00734AF2" w:rsidRPr="00962011" w:rsidRDefault="00734AF2" w:rsidP="00153292">
      <w:pPr>
        <w:pStyle w:val="ListParagraph"/>
        <w:numPr>
          <w:ilvl w:val="0"/>
          <w:numId w:val="2"/>
        </w:numPr>
        <w:rPr>
          <w:lang w:val="en-NZ"/>
        </w:rPr>
      </w:pPr>
      <w:r w:rsidRPr="00962011">
        <w:rPr>
          <w:lang w:val="en-NZ"/>
        </w:rPr>
        <w:t xml:space="preserve">Other contracts and grants: </w:t>
      </w:r>
      <w:r w:rsidR="009646C0">
        <w:rPr>
          <w:lang w:val="en-NZ"/>
        </w:rPr>
        <w:t>5</w:t>
      </w:r>
      <w:r w:rsidRPr="00962011">
        <w:rPr>
          <w:lang w:val="en-NZ"/>
        </w:rPr>
        <w:t>%</w:t>
      </w:r>
    </w:p>
    <w:p w14:paraId="0B0A5A0C" w14:textId="2CC46B65" w:rsidR="00734AF2" w:rsidRPr="00962011" w:rsidRDefault="00734AF2" w:rsidP="00153292">
      <w:pPr>
        <w:pStyle w:val="ListParagraph"/>
        <w:numPr>
          <w:ilvl w:val="0"/>
          <w:numId w:val="2"/>
        </w:numPr>
        <w:rPr>
          <w:lang w:val="en-NZ"/>
        </w:rPr>
      </w:pPr>
      <w:r w:rsidRPr="00962011">
        <w:rPr>
          <w:lang w:val="en-NZ"/>
        </w:rPr>
        <w:t xml:space="preserve">Funds raised by CCS DA: </w:t>
      </w:r>
      <w:r w:rsidR="009646C0">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66D3C941"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9646C0">
        <w:rPr>
          <w:lang w:val="en-NZ"/>
        </w:rPr>
        <w:t>73</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5E985B36"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9646C0">
        <w:rPr>
          <w:lang w:val="en-NZ"/>
        </w:rPr>
        <w:t>4</w:t>
      </w:r>
      <w:r w:rsidRPr="00962011">
        <w:rPr>
          <w:lang w:val="en-NZ"/>
        </w:rPr>
        <w:t>%</w:t>
      </w:r>
    </w:p>
    <w:p w14:paraId="56CD3C9B" w14:textId="36AF9340" w:rsidR="00153292" w:rsidRPr="00962011" w:rsidRDefault="00153292" w:rsidP="00153292">
      <w:pPr>
        <w:pStyle w:val="ListParagraph"/>
        <w:numPr>
          <w:ilvl w:val="0"/>
          <w:numId w:val="3"/>
        </w:numPr>
        <w:rPr>
          <w:lang w:val="en-NZ"/>
        </w:rPr>
      </w:pPr>
      <w:r w:rsidRPr="00962011">
        <w:rPr>
          <w:lang w:val="en-NZ"/>
        </w:rPr>
        <w:t xml:space="preserve">Travel and accommodation: </w:t>
      </w:r>
      <w:r w:rsidR="009646C0">
        <w:rPr>
          <w:lang w:val="en-NZ"/>
        </w:rPr>
        <w:t>3</w:t>
      </w:r>
      <w:r w:rsidRPr="00962011">
        <w:rPr>
          <w:lang w:val="en-NZ"/>
        </w:rPr>
        <w:t>%</w:t>
      </w:r>
    </w:p>
    <w:p w14:paraId="6B2256A6" w14:textId="25B0FB49" w:rsidR="00153292" w:rsidRPr="00962011" w:rsidRDefault="00153292" w:rsidP="00153292">
      <w:pPr>
        <w:pStyle w:val="ListParagraph"/>
        <w:numPr>
          <w:ilvl w:val="0"/>
          <w:numId w:val="3"/>
        </w:numPr>
        <w:rPr>
          <w:lang w:val="en-NZ"/>
        </w:rPr>
      </w:pPr>
      <w:r w:rsidRPr="00962011">
        <w:rPr>
          <w:lang w:val="en-NZ"/>
        </w:rPr>
        <w:t xml:space="preserve">Programme costs: </w:t>
      </w:r>
      <w:r w:rsidR="009646C0">
        <w:rPr>
          <w:lang w:val="en-NZ"/>
        </w:rPr>
        <w:t>5</w:t>
      </w:r>
      <w:r w:rsidRPr="00962011">
        <w:rPr>
          <w:lang w:val="en-NZ"/>
        </w:rPr>
        <w:t>%</w:t>
      </w:r>
    </w:p>
    <w:p w14:paraId="271F249D" w14:textId="00D11DAB" w:rsidR="00153292" w:rsidRPr="00962011" w:rsidRDefault="00153292" w:rsidP="00153292">
      <w:pPr>
        <w:pStyle w:val="ListParagraph"/>
        <w:numPr>
          <w:ilvl w:val="0"/>
          <w:numId w:val="3"/>
        </w:numPr>
        <w:rPr>
          <w:lang w:val="en-NZ"/>
        </w:rPr>
      </w:pPr>
      <w:r w:rsidRPr="00962011">
        <w:rPr>
          <w:lang w:val="en-NZ"/>
        </w:rPr>
        <w:t xml:space="preserve">Other costs: </w:t>
      </w:r>
      <w:r w:rsidR="009646C0">
        <w:rPr>
          <w:lang w:val="en-NZ"/>
        </w:rPr>
        <w:t>9</w:t>
      </w:r>
      <w:r w:rsidRPr="00962011">
        <w:rPr>
          <w:lang w:val="en-NZ"/>
        </w:rPr>
        <w:t>%</w:t>
      </w:r>
    </w:p>
    <w:p w14:paraId="792FD846" w14:textId="527D755F"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9646C0">
        <w:rPr>
          <w:lang w:val="en-NZ"/>
        </w:rPr>
        <w:t>3</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footerReference w:type="default" r:id="rId8"/>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0" w:name="Title_1"/>
            <w:bookmarkEnd w:id="20"/>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29DF0CC7" w:rsidR="00153292" w:rsidRPr="00962011" w:rsidRDefault="009646C0" w:rsidP="006C26C1">
            <w:pPr>
              <w:spacing w:before="180" w:after="180"/>
              <w:rPr>
                <w:lang w:val="en-NZ"/>
              </w:rPr>
            </w:pPr>
            <w:r>
              <w:rPr>
                <w:lang w:val="en-NZ"/>
              </w:rPr>
              <w:t>1,956</w:t>
            </w:r>
          </w:p>
        </w:tc>
        <w:tc>
          <w:tcPr>
            <w:tcW w:w="2471" w:type="dxa"/>
            <w:shd w:val="clear" w:color="auto" w:fill="auto"/>
          </w:tcPr>
          <w:p w14:paraId="1843AA5E" w14:textId="527F4BDB" w:rsidR="00153292" w:rsidRPr="00962011" w:rsidRDefault="009646C0" w:rsidP="006C26C1">
            <w:pPr>
              <w:spacing w:before="180" w:after="180"/>
              <w:rPr>
                <w:lang w:val="en-NZ"/>
              </w:rPr>
            </w:pPr>
            <w:r>
              <w:rPr>
                <w:lang w:val="en-NZ"/>
              </w:rPr>
              <w:t>1</w:t>
            </w:r>
            <w:r w:rsidR="00153292" w:rsidRPr="00962011">
              <w:rPr>
                <w:lang w:val="en-NZ"/>
              </w:rPr>
              <w:t>,</w:t>
            </w:r>
            <w:r>
              <w:rPr>
                <w:lang w:val="en-NZ"/>
              </w:rPr>
              <w:t>794</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3A498CD0" w:rsidR="00153292" w:rsidRPr="00962011" w:rsidRDefault="009646C0" w:rsidP="006C26C1">
            <w:pPr>
              <w:spacing w:before="180" w:after="180"/>
              <w:rPr>
                <w:lang w:val="en-NZ"/>
              </w:rPr>
            </w:pPr>
            <w:r>
              <w:rPr>
                <w:lang w:val="en-NZ"/>
              </w:rPr>
              <w:t>1</w:t>
            </w:r>
            <w:r w:rsidR="00153292" w:rsidRPr="00962011">
              <w:rPr>
                <w:lang w:val="en-NZ"/>
              </w:rPr>
              <w:t>,</w:t>
            </w:r>
            <w:r>
              <w:rPr>
                <w:lang w:val="en-NZ"/>
              </w:rPr>
              <w:t>873</w:t>
            </w:r>
          </w:p>
        </w:tc>
        <w:tc>
          <w:tcPr>
            <w:tcW w:w="2471" w:type="dxa"/>
            <w:shd w:val="clear" w:color="auto" w:fill="auto"/>
          </w:tcPr>
          <w:p w14:paraId="4B635663" w14:textId="09606788" w:rsidR="00153292" w:rsidRPr="00962011" w:rsidRDefault="009646C0" w:rsidP="006C26C1">
            <w:pPr>
              <w:spacing w:before="180" w:after="180"/>
              <w:rPr>
                <w:lang w:val="en-NZ"/>
              </w:rPr>
            </w:pPr>
            <w:r>
              <w:rPr>
                <w:lang w:val="en-NZ"/>
              </w:rPr>
              <w:t>1</w:t>
            </w:r>
            <w:r w:rsidR="00153292" w:rsidRPr="00962011">
              <w:rPr>
                <w:lang w:val="en-NZ"/>
              </w:rPr>
              <w:t>,</w:t>
            </w:r>
            <w:r>
              <w:rPr>
                <w:lang w:val="en-NZ"/>
              </w:rPr>
              <w:t>754</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21386269" w:rsidR="00153292" w:rsidRPr="00962011" w:rsidRDefault="009646C0" w:rsidP="006C26C1">
            <w:pPr>
              <w:spacing w:before="180" w:after="180"/>
              <w:rPr>
                <w:b/>
                <w:bCs/>
                <w:lang w:val="en-NZ"/>
              </w:rPr>
            </w:pPr>
            <w:r>
              <w:rPr>
                <w:b/>
                <w:bCs/>
                <w:lang w:val="en-NZ"/>
              </w:rPr>
              <w:t>83</w:t>
            </w:r>
          </w:p>
        </w:tc>
        <w:tc>
          <w:tcPr>
            <w:tcW w:w="2471" w:type="dxa"/>
            <w:shd w:val="clear" w:color="auto" w:fill="auto"/>
          </w:tcPr>
          <w:p w14:paraId="06279B35" w14:textId="71794268" w:rsidR="00153292" w:rsidRPr="00962011" w:rsidRDefault="009646C0" w:rsidP="006C26C1">
            <w:pPr>
              <w:spacing w:before="180" w:after="180"/>
              <w:rPr>
                <w:b/>
                <w:bCs/>
                <w:lang w:val="en-NZ"/>
              </w:rPr>
            </w:pPr>
            <w:r>
              <w:rPr>
                <w:b/>
                <w:bCs/>
                <w:lang w:val="en-NZ"/>
              </w:rPr>
              <w:t>40</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4C0D3EB4" w:rsidR="00153292" w:rsidRPr="00962011" w:rsidRDefault="009646C0" w:rsidP="006C26C1">
            <w:pPr>
              <w:spacing w:before="180" w:after="180"/>
              <w:rPr>
                <w:lang w:val="en-NZ"/>
              </w:rPr>
            </w:pPr>
            <w:r>
              <w:rPr>
                <w:lang w:val="en-NZ"/>
              </w:rPr>
              <w:t>96</w:t>
            </w:r>
          </w:p>
        </w:tc>
        <w:tc>
          <w:tcPr>
            <w:tcW w:w="2471" w:type="dxa"/>
            <w:shd w:val="clear" w:color="auto" w:fill="auto"/>
          </w:tcPr>
          <w:p w14:paraId="365B1B28" w14:textId="02BCD9D9" w:rsidR="00153292" w:rsidRPr="00962011" w:rsidRDefault="009646C0" w:rsidP="006C26C1">
            <w:pPr>
              <w:spacing w:before="180" w:after="180"/>
              <w:rPr>
                <w:lang w:val="en-NZ"/>
              </w:rPr>
            </w:pPr>
            <w:r>
              <w:rPr>
                <w:lang w:val="en-NZ"/>
              </w:rPr>
              <w:t>–</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2B8D9326" w:rsidR="00153292" w:rsidRPr="00962011" w:rsidRDefault="00153292" w:rsidP="006C26C1">
            <w:pPr>
              <w:spacing w:before="180" w:after="180"/>
              <w:rPr>
                <w:lang w:val="en-NZ"/>
              </w:rPr>
            </w:pPr>
            <w:r w:rsidRPr="00962011">
              <w:rPr>
                <w:lang w:val="en-NZ"/>
              </w:rPr>
              <w:t>(</w:t>
            </w:r>
            <w:r w:rsidR="009646C0">
              <w:rPr>
                <w:lang w:val="en-NZ"/>
              </w:rPr>
              <w:t>5</w:t>
            </w:r>
            <w:r w:rsidRPr="00962011">
              <w:rPr>
                <w:lang w:val="en-NZ"/>
              </w:rPr>
              <w:t>)</w:t>
            </w:r>
          </w:p>
        </w:tc>
        <w:tc>
          <w:tcPr>
            <w:tcW w:w="2471" w:type="dxa"/>
            <w:shd w:val="clear" w:color="auto" w:fill="auto"/>
          </w:tcPr>
          <w:p w14:paraId="4BCCD0C0" w14:textId="14E324BF" w:rsidR="00153292" w:rsidRPr="00962011" w:rsidRDefault="009646C0"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0A90C620" w:rsidR="00153292" w:rsidRPr="00962011" w:rsidRDefault="009646C0" w:rsidP="006C26C1">
            <w:pPr>
              <w:spacing w:before="180" w:after="180"/>
              <w:rPr>
                <w:lang w:val="en-NZ"/>
              </w:rPr>
            </w:pPr>
            <w:r>
              <w:rPr>
                <w:lang w:val="en-NZ"/>
              </w:rPr>
              <w:t>20</w:t>
            </w:r>
          </w:p>
        </w:tc>
        <w:tc>
          <w:tcPr>
            <w:tcW w:w="2471" w:type="dxa"/>
            <w:shd w:val="clear" w:color="auto" w:fill="auto"/>
          </w:tcPr>
          <w:p w14:paraId="16818E20" w14:textId="73F0CFA7" w:rsidR="00153292" w:rsidRPr="00962011" w:rsidRDefault="009646C0" w:rsidP="006C26C1">
            <w:pPr>
              <w:spacing w:before="180" w:after="180"/>
              <w:rPr>
                <w:lang w:val="en-NZ"/>
              </w:rPr>
            </w:pPr>
            <w:r>
              <w:rPr>
                <w:lang w:val="en-NZ"/>
              </w:rPr>
              <w:t>–</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386E418E" w:rsidR="00153292" w:rsidRPr="00962011" w:rsidRDefault="009646C0" w:rsidP="006C26C1">
            <w:pPr>
              <w:spacing w:before="180" w:after="180"/>
              <w:rPr>
                <w:lang w:val="en-NZ"/>
              </w:rPr>
            </w:pPr>
            <w:r>
              <w:rPr>
                <w:lang w:val="en-NZ"/>
              </w:rPr>
              <w:t>5</w:t>
            </w:r>
          </w:p>
        </w:tc>
        <w:tc>
          <w:tcPr>
            <w:tcW w:w="2471" w:type="dxa"/>
            <w:shd w:val="clear" w:color="auto" w:fill="auto"/>
          </w:tcPr>
          <w:p w14:paraId="6034A607" w14:textId="05ADF367" w:rsidR="00153292" w:rsidRPr="00962011" w:rsidRDefault="009646C0" w:rsidP="006C26C1">
            <w:pPr>
              <w:spacing w:before="180" w:after="180"/>
              <w:rPr>
                <w:lang w:val="en-NZ"/>
              </w:rPr>
            </w:pPr>
            <w:r>
              <w:rPr>
                <w:lang w:val="en-NZ"/>
              </w:rPr>
              <w:t>1,038</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19528A11" w:rsidR="00153292" w:rsidRPr="00962011" w:rsidRDefault="009646C0" w:rsidP="006C26C1">
            <w:pPr>
              <w:spacing w:before="180" w:after="180"/>
              <w:rPr>
                <w:lang w:val="en-NZ"/>
              </w:rPr>
            </w:pPr>
            <w:r>
              <w:rPr>
                <w:lang w:val="en-NZ"/>
              </w:rPr>
              <w:t>48</w:t>
            </w:r>
          </w:p>
        </w:tc>
        <w:tc>
          <w:tcPr>
            <w:tcW w:w="2471" w:type="dxa"/>
            <w:shd w:val="clear" w:color="auto" w:fill="auto"/>
          </w:tcPr>
          <w:p w14:paraId="2BEEF121" w14:textId="15484AD7" w:rsidR="00153292" w:rsidRPr="00962011" w:rsidRDefault="00153292" w:rsidP="006C26C1">
            <w:pPr>
              <w:spacing w:before="180" w:after="180"/>
              <w:rPr>
                <w:lang w:val="en-NZ"/>
              </w:rPr>
            </w:pPr>
            <w:r w:rsidRPr="00962011">
              <w:rPr>
                <w:lang w:val="en-NZ"/>
              </w:rPr>
              <w:t>(</w:t>
            </w:r>
            <w:r w:rsidR="009646C0">
              <w:rPr>
                <w:lang w:val="en-NZ"/>
              </w:rPr>
              <w:t>112</w:t>
            </w:r>
            <w:r w:rsidRPr="00962011">
              <w:rPr>
                <w:lang w:val="en-NZ"/>
              </w:rPr>
              <w:t>)</w:t>
            </w:r>
          </w:p>
        </w:tc>
      </w:tr>
      <w:tr w:rsidR="009646C0" w:rsidRPr="00962011" w14:paraId="6167B01E" w14:textId="77777777" w:rsidTr="00932C85">
        <w:trPr>
          <w:cantSplit/>
        </w:trPr>
        <w:tc>
          <w:tcPr>
            <w:tcW w:w="9047" w:type="dxa"/>
            <w:shd w:val="clear" w:color="auto" w:fill="auto"/>
          </w:tcPr>
          <w:p w14:paraId="2C73A2C2" w14:textId="48D0A63D" w:rsidR="009646C0" w:rsidRPr="00962011" w:rsidRDefault="009646C0" w:rsidP="006C26C1">
            <w:pPr>
              <w:spacing w:before="180" w:after="180"/>
              <w:rPr>
                <w:lang w:val="en-NZ"/>
              </w:rPr>
            </w:pPr>
            <w:r>
              <w:rPr>
                <w:lang w:val="en-NZ"/>
              </w:rPr>
              <w:t>Prior period adjustment</w:t>
            </w:r>
          </w:p>
        </w:tc>
        <w:tc>
          <w:tcPr>
            <w:tcW w:w="2410" w:type="dxa"/>
            <w:shd w:val="clear" w:color="auto" w:fill="auto"/>
          </w:tcPr>
          <w:p w14:paraId="6B37B2AF" w14:textId="078645DC" w:rsidR="009646C0" w:rsidRDefault="009646C0" w:rsidP="006C26C1">
            <w:pPr>
              <w:spacing w:before="180" w:after="180"/>
              <w:rPr>
                <w:lang w:val="en-NZ"/>
              </w:rPr>
            </w:pPr>
            <w:r>
              <w:rPr>
                <w:lang w:val="en-NZ"/>
              </w:rPr>
              <w:t>–</w:t>
            </w:r>
          </w:p>
        </w:tc>
        <w:tc>
          <w:tcPr>
            <w:tcW w:w="2471" w:type="dxa"/>
            <w:shd w:val="clear" w:color="auto" w:fill="auto"/>
          </w:tcPr>
          <w:p w14:paraId="52CEC4FB" w14:textId="1266B492" w:rsidR="009646C0" w:rsidRDefault="009646C0" w:rsidP="006C26C1">
            <w:pPr>
              <w:spacing w:before="180" w:after="180"/>
              <w:rPr>
                <w:lang w:val="en-NZ"/>
              </w:rPr>
            </w:pPr>
            <w:r>
              <w:rPr>
                <w:lang w:val="en-NZ"/>
              </w:rPr>
              <w:t>(17)</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41DD629" w:rsidR="00153292" w:rsidRPr="00962011" w:rsidRDefault="009646C0"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441D988A" w:rsidR="00153292" w:rsidRPr="00962011" w:rsidRDefault="00967D31" w:rsidP="006C26C1">
            <w:pPr>
              <w:spacing w:before="180" w:after="180"/>
              <w:rPr>
                <w:b/>
                <w:bCs/>
                <w:lang w:val="en-NZ"/>
              </w:rPr>
            </w:pPr>
            <w:r>
              <w:rPr>
                <w:b/>
                <w:bCs/>
                <w:lang w:val="en-NZ"/>
              </w:rPr>
              <w:t>253</w:t>
            </w:r>
          </w:p>
        </w:tc>
        <w:tc>
          <w:tcPr>
            <w:tcW w:w="2471" w:type="dxa"/>
            <w:shd w:val="clear" w:color="auto" w:fill="auto"/>
          </w:tcPr>
          <w:p w14:paraId="11424119" w14:textId="771EDA05" w:rsidR="00153292" w:rsidRPr="00962011" w:rsidRDefault="00967D31" w:rsidP="006C26C1">
            <w:pPr>
              <w:spacing w:before="180" w:after="180"/>
              <w:rPr>
                <w:b/>
                <w:bCs/>
                <w:lang w:val="en-NZ"/>
              </w:rPr>
            </w:pPr>
            <w:r>
              <w:rPr>
                <w:b/>
                <w:bCs/>
                <w:lang w:val="en-NZ"/>
              </w:rPr>
              <w:t>949</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1" w:name="Title_2"/>
            <w:bookmarkEnd w:id="21"/>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B70D15A" w:rsidR="00153292" w:rsidRPr="00962011" w:rsidRDefault="00967D31" w:rsidP="00932C85">
            <w:pPr>
              <w:spacing w:before="180" w:after="180"/>
              <w:rPr>
                <w:lang w:val="en-NZ"/>
              </w:rPr>
            </w:pPr>
            <w:r>
              <w:rPr>
                <w:lang w:val="en-NZ"/>
              </w:rPr>
              <w:t>4</w:t>
            </w:r>
            <w:r w:rsidR="00153292" w:rsidRPr="00962011">
              <w:rPr>
                <w:lang w:val="en-NZ"/>
              </w:rPr>
              <w:t>,</w:t>
            </w:r>
            <w:r>
              <w:rPr>
                <w:lang w:val="en-NZ"/>
              </w:rPr>
              <w:t>774</w:t>
            </w:r>
          </w:p>
        </w:tc>
        <w:tc>
          <w:tcPr>
            <w:tcW w:w="2710" w:type="dxa"/>
            <w:shd w:val="clear" w:color="auto" w:fill="auto"/>
          </w:tcPr>
          <w:p w14:paraId="6463E92A" w14:textId="77777777" w:rsidR="00153292" w:rsidRPr="00962011" w:rsidRDefault="00153292" w:rsidP="00932C85">
            <w:pPr>
              <w:spacing w:before="180" w:after="180"/>
              <w:rPr>
                <w:lang w:val="en-NZ"/>
              </w:rPr>
            </w:pPr>
            <w:r w:rsidRPr="00962011">
              <w:rPr>
                <w:lang w:val="en-NZ"/>
              </w:rPr>
              <w:t>23,045</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2F852D4D" w:rsidR="00153292" w:rsidRPr="00962011" w:rsidRDefault="00AE1DCF" w:rsidP="00932C85">
            <w:pPr>
              <w:spacing w:before="180" w:after="180"/>
              <w:rPr>
                <w:lang w:val="en-NZ"/>
              </w:rPr>
            </w:pPr>
            <w:r>
              <w:rPr>
                <w:lang w:val="en-NZ"/>
              </w:rPr>
              <w:t>253</w:t>
            </w:r>
          </w:p>
        </w:tc>
        <w:tc>
          <w:tcPr>
            <w:tcW w:w="2710" w:type="dxa"/>
            <w:shd w:val="clear" w:color="auto" w:fill="auto"/>
          </w:tcPr>
          <w:p w14:paraId="280459D0" w14:textId="530F9C7D" w:rsidR="00153292" w:rsidRPr="00962011" w:rsidRDefault="00AE1DCF" w:rsidP="00932C85">
            <w:pPr>
              <w:spacing w:before="180" w:after="180"/>
              <w:rPr>
                <w:lang w:val="en-NZ"/>
              </w:rPr>
            </w:pPr>
            <w:r>
              <w:rPr>
                <w:lang w:val="en-NZ"/>
              </w:rPr>
              <w:t>949</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65E178FC" w:rsidR="00153292" w:rsidRPr="00DA102F" w:rsidRDefault="00AE1DCF" w:rsidP="00932C85">
            <w:pPr>
              <w:spacing w:before="180" w:after="180"/>
              <w:rPr>
                <w:b/>
                <w:bCs/>
                <w:lang w:val="en-NZ"/>
              </w:rPr>
            </w:pPr>
            <w:r>
              <w:rPr>
                <w:b/>
                <w:bCs/>
                <w:lang w:val="en-NZ"/>
              </w:rPr>
              <w:t>5</w:t>
            </w:r>
            <w:r w:rsidR="00153292" w:rsidRPr="00DA102F">
              <w:rPr>
                <w:b/>
                <w:bCs/>
                <w:lang w:val="en-NZ"/>
              </w:rPr>
              <w:t>,</w:t>
            </w:r>
            <w:r>
              <w:rPr>
                <w:b/>
                <w:bCs/>
                <w:lang w:val="en-NZ"/>
              </w:rPr>
              <w:t>027</w:t>
            </w:r>
          </w:p>
        </w:tc>
        <w:tc>
          <w:tcPr>
            <w:tcW w:w="2710" w:type="dxa"/>
            <w:shd w:val="clear" w:color="auto" w:fill="auto"/>
          </w:tcPr>
          <w:p w14:paraId="675614C5" w14:textId="797745FD" w:rsidR="00153292" w:rsidRPr="00DA102F" w:rsidRDefault="00AE1DCF" w:rsidP="00932C85">
            <w:pPr>
              <w:spacing w:before="180" w:after="180"/>
              <w:rPr>
                <w:b/>
                <w:bCs/>
                <w:lang w:val="en-NZ"/>
              </w:rPr>
            </w:pPr>
            <w:r>
              <w:rPr>
                <w:b/>
                <w:bCs/>
                <w:lang w:val="en-NZ"/>
              </w:rPr>
              <w:t>4</w:t>
            </w:r>
            <w:r w:rsidR="00153292" w:rsidRPr="00DA102F">
              <w:rPr>
                <w:b/>
                <w:bCs/>
                <w:lang w:val="en-NZ"/>
              </w:rPr>
              <w:t>,</w:t>
            </w:r>
            <w:r>
              <w:rPr>
                <w:b/>
                <w:bCs/>
                <w:lang w:val="en-NZ"/>
              </w:rPr>
              <w:t>774</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2" w:name="Title_3"/>
            <w:bookmarkEnd w:id="22"/>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595302C8" w:rsidR="00153292" w:rsidRPr="00962011" w:rsidRDefault="00153292" w:rsidP="00FB2041">
            <w:pPr>
              <w:spacing w:before="180" w:after="180"/>
              <w:rPr>
                <w:lang w:val="en-NZ"/>
              </w:rPr>
            </w:pPr>
            <w:r w:rsidRPr="00962011">
              <w:rPr>
                <w:lang w:val="en-NZ"/>
              </w:rPr>
              <w:t>1,</w:t>
            </w:r>
            <w:r w:rsidR="00AE1DCF">
              <w:rPr>
                <w:lang w:val="en-NZ"/>
              </w:rPr>
              <w:t>00</w:t>
            </w:r>
            <w:r w:rsidRPr="00962011">
              <w:rPr>
                <w:lang w:val="en-NZ"/>
              </w:rPr>
              <w:t>0</w:t>
            </w:r>
          </w:p>
        </w:tc>
        <w:tc>
          <w:tcPr>
            <w:tcW w:w="2644" w:type="dxa"/>
            <w:shd w:val="clear" w:color="auto" w:fill="auto"/>
          </w:tcPr>
          <w:p w14:paraId="2ECE2DD0" w14:textId="4404201A" w:rsidR="00153292" w:rsidRPr="00962011" w:rsidRDefault="00AE1DCF" w:rsidP="00FB2041">
            <w:pPr>
              <w:spacing w:before="180" w:after="180"/>
              <w:rPr>
                <w:lang w:val="en-NZ"/>
              </w:rPr>
            </w:pPr>
            <w:r>
              <w:rPr>
                <w:lang w:val="en-NZ"/>
              </w:rPr>
              <w:t>2</w:t>
            </w:r>
            <w:r w:rsidR="00153292" w:rsidRPr="00962011">
              <w:rPr>
                <w:lang w:val="en-NZ"/>
              </w:rPr>
              <w:t>,</w:t>
            </w:r>
            <w:r>
              <w:rPr>
                <w:lang w:val="en-NZ"/>
              </w:rPr>
              <w:t>880</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0A13329B" w:rsidR="00153292" w:rsidRPr="00962011" w:rsidRDefault="00AE1DCF" w:rsidP="00FB2041">
            <w:pPr>
              <w:spacing w:before="180" w:after="180"/>
              <w:rPr>
                <w:lang w:val="en-NZ"/>
              </w:rPr>
            </w:pPr>
            <w:r>
              <w:rPr>
                <w:lang w:val="en-NZ"/>
              </w:rPr>
              <w:t>4</w:t>
            </w:r>
            <w:r w:rsidR="00153292" w:rsidRPr="00962011">
              <w:rPr>
                <w:lang w:val="en-NZ"/>
              </w:rPr>
              <w:t>,</w:t>
            </w:r>
            <w:r>
              <w:rPr>
                <w:lang w:val="en-NZ"/>
              </w:rPr>
              <w:t>255</w:t>
            </w:r>
          </w:p>
        </w:tc>
        <w:tc>
          <w:tcPr>
            <w:tcW w:w="2644" w:type="dxa"/>
            <w:shd w:val="clear" w:color="auto" w:fill="auto"/>
          </w:tcPr>
          <w:p w14:paraId="1E1A194F" w14:textId="13B95B69" w:rsidR="00153292" w:rsidRPr="00962011" w:rsidRDefault="00153292" w:rsidP="00FB2041">
            <w:pPr>
              <w:spacing w:before="180" w:after="180"/>
              <w:rPr>
                <w:lang w:val="en-NZ"/>
              </w:rPr>
            </w:pPr>
            <w:r w:rsidRPr="00962011">
              <w:rPr>
                <w:lang w:val="en-NZ"/>
              </w:rPr>
              <w:t>2,</w:t>
            </w:r>
            <w:r w:rsidR="00AE1DCF">
              <w:rPr>
                <w:lang w:val="en-NZ"/>
              </w:rPr>
              <w:t>154</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0A10AA32" w:rsidR="00153292" w:rsidRPr="00962011" w:rsidRDefault="00153292" w:rsidP="00FB2041">
            <w:pPr>
              <w:spacing w:before="180" w:after="180"/>
              <w:rPr>
                <w:b/>
                <w:bCs/>
                <w:lang w:val="en-NZ"/>
              </w:rPr>
            </w:pPr>
            <w:r w:rsidRPr="00962011">
              <w:rPr>
                <w:b/>
                <w:bCs/>
                <w:lang w:val="en-NZ"/>
              </w:rPr>
              <w:t>5,</w:t>
            </w:r>
            <w:r w:rsidR="00AE1DCF">
              <w:rPr>
                <w:b/>
                <w:bCs/>
                <w:lang w:val="en-NZ"/>
              </w:rPr>
              <w:t>255</w:t>
            </w:r>
          </w:p>
        </w:tc>
        <w:tc>
          <w:tcPr>
            <w:tcW w:w="2644" w:type="dxa"/>
            <w:shd w:val="clear" w:color="auto" w:fill="auto"/>
          </w:tcPr>
          <w:p w14:paraId="09A02335" w14:textId="42596AE1" w:rsidR="00153292" w:rsidRPr="00962011" w:rsidRDefault="00AE1DCF" w:rsidP="00FB2041">
            <w:pPr>
              <w:spacing w:before="180" w:after="180"/>
              <w:rPr>
                <w:b/>
                <w:bCs/>
                <w:lang w:val="en-NZ"/>
              </w:rPr>
            </w:pPr>
            <w:r>
              <w:rPr>
                <w:b/>
                <w:bCs/>
                <w:lang w:val="en-NZ"/>
              </w:rPr>
              <w:t>5</w:t>
            </w:r>
            <w:r w:rsidR="00153292" w:rsidRPr="00962011">
              <w:rPr>
                <w:b/>
                <w:bCs/>
                <w:lang w:val="en-NZ"/>
              </w:rPr>
              <w:t>,0</w:t>
            </w:r>
            <w:r>
              <w:rPr>
                <w:b/>
                <w:bCs/>
                <w:lang w:val="en-NZ"/>
              </w:rPr>
              <w:t>34</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5E1FA277" w:rsidR="00153292" w:rsidRPr="00962011" w:rsidRDefault="00153292" w:rsidP="00FB2041">
            <w:pPr>
              <w:spacing w:before="180" w:after="180"/>
              <w:rPr>
                <w:lang w:val="en-NZ"/>
              </w:rPr>
            </w:pPr>
            <w:r w:rsidRPr="00962011">
              <w:rPr>
                <w:lang w:val="en-NZ"/>
              </w:rPr>
              <w:t>22</w:t>
            </w:r>
            <w:r w:rsidR="00AE1DCF">
              <w:rPr>
                <w:lang w:val="en-NZ"/>
              </w:rPr>
              <w:t>8</w:t>
            </w:r>
          </w:p>
        </w:tc>
        <w:tc>
          <w:tcPr>
            <w:tcW w:w="2644" w:type="dxa"/>
            <w:shd w:val="clear" w:color="auto" w:fill="auto"/>
          </w:tcPr>
          <w:p w14:paraId="040CBB6B" w14:textId="1DBBAF09" w:rsidR="00153292" w:rsidRPr="00962011" w:rsidRDefault="00153292" w:rsidP="00FB2041">
            <w:pPr>
              <w:spacing w:before="180" w:after="180"/>
              <w:rPr>
                <w:lang w:val="en-NZ"/>
              </w:rPr>
            </w:pPr>
            <w:r w:rsidRPr="00962011">
              <w:rPr>
                <w:lang w:val="en-NZ"/>
              </w:rPr>
              <w:t>2</w:t>
            </w:r>
            <w:r w:rsidR="00AE1DCF">
              <w:rPr>
                <w:lang w:val="en-NZ"/>
              </w:rPr>
              <w:t>60</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2C52CCBB" w:rsidR="00153292" w:rsidRPr="00962011" w:rsidRDefault="00153292" w:rsidP="00FB2041">
            <w:pPr>
              <w:spacing w:before="180" w:after="180"/>
              <w:rPr>
                <w:b/>
                <w:bCs/>
                <w:lang w:val="en-NZ"/>
              </w:rPr>
            </w:pPr>
            <w:r w:rsidRPr="00962011">
              <w:rPr>
                <w:b/>
                <w:bCs/>
                <w:lang w:val="en-NZ"/>
              </w:rPr>
              <w:t>22</w:t>
            </w:r>
            <w:r w:rsidR="00AE1DCF">
              <w:rPr>
                <w:b/>
                <w:bCs/>
                <w:lang w:val="en-NZ"/>
              </w:rPr>
              <w:t>8</w:t>
            </w:r>
          </w:p>
        </w:tc>
        <w:tc>
          <w:tcPr>
            <w:tcW w:w="2644" w:type="dxa"/>
            <w:shd w:val="clear" w:color="auto" w:fill="auto"/>
          </w:tcPr>
          <w:p w14:paraId="72E21526" w14:textId="4C4D5256" w:rsidR="00153292" w:rsidRPr="00962011" w:rsidRDefault="00153292" w:rsidP="00FB2041">
            <w:pPr>
              <w:spacing w:before="180" w:after="180"/>
              <w:rPr>
                <w:b/>
                <w:bCs/>
                <w:lang w:val="en-NZ"/>
              </w:rPr>
            </w:pPr>
            <w:r w:rsidRPr="00962011">
              <w:rPr>
                <w:b/>
                <w:bCs/>
                <w:lang w:val="en-NZ"/>
              </w:rPr>
              <w:t>2</w:t>
            </w:r>
            <w:r w:rsidR="00AE1DCF">
              <w:rPr>
                <w:b/>
                <w:bCs/>
                <w:lang w:val="en-NZ"/>
              </w:rPr>
              <w:t>60</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28A9D4F1" w:rsidR="00153292" w:rsidRPr="00962011" w:rsidRDefault="00AE1DCF" w:rsidP="00FB2041">
            <w:pPr>
              <w:spacing w:before="180" w:after="180"/>
              <w:rPr>
                <w:b/>
                <w:bCs/>
                <w:lang w:val="en-NZ"/>
              </w:rPr>
            </w:pPr>
            <w:r>
              <w:rPr>
                <w:b/>
                <w:bCs/>
                <w:lang w:val="en-NZ"/>
              </w:rPr>
              <w:t>5</w:t>
            </w:r>
            <w:r w:rsidR="00153292" w:rsidRPr="00962011">
              <w:rPr>
                <w:b/>
                <w:bCs/>
                <w:lang w:val="en-NZ"/>
              </w:rPr>
              <w:t>,</w:t>
            </w:r>
            <w:r>
              <w:rPr>
                <w:b/>
                <w:bCs/>
                <w:lang w:val="en-NZ"/>
              </w:rPr>
              <w:t>027</w:t>
            </w:r>
          </w:p>
        </w:tc>
        <w:tc>
          <w:tcPr>
            <w:tcW w:w="2644" w:type="dxa"/>
            <w:shd w:val="clear" w:color="auto" w:fill="auto"/>
          </w:tcPr>
          <w:p w14:paraId="30B0E656" w14:textId="45D377D1" w:rsidR="00153292" w:rsidRPr="00962011" w:rsidRDefault="00AE1DCF" w:rsidP="00FB2041">
            <w:pPr>
              <w:spacing w:before="180" w:after="180"/>
              <w:rPr>
                <w:b/>
                <w:bCs/>
                <w:lang w:val="en-NZ"/>
              </w:rPr>
            </w:pPr>
            <w:r>
              <w:rPr>
                <w:b/>
                <w:bCs/>
                <w:lang w:val="en-NZ"/>
              </w:rPr>
              <w:t>4</w:t>
            </w:r>
            <w:r w:rsidR="00153292" w:rsidRPr="00962011">
              <w:rPr>
                <w:b/>
                <w:bCs/>
                <w:lang w:val="en-NZ"/>
              </w:rPr>
              <w:t>,</w:t>
            </w:r>
            <w:r>
              <w:rPr>
                <w:b/>
                <w:bCs/>
                <w:lang w:val="en-NZ"/>
              </w:rPr>
              <w:t>774</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627B79CC" w:rsidR="00153292" w:rsidRPr="00962011" w:rsidRDefault="00AE1DCF" w:rsidP="00FB2041">
            <w:pPr>
              <w:spacing w:before="180" w:after="180"/>
              <w:rPr>
                <w:b/>
                <w:bCs/>
                <w:lang w:val="en-NZ"/>
              </w:rPr>
            </w:pPr>
            <w:r>
              <w:rPr>
                <w:b/>
                <w:bCs/>
                <w:lang w:val="en-NZ"/>
              </w:rPr>
              <w:t>5</w:t>
            </w:r>
            <w:r w:rsidRPr="00962011">
              <w:rPr>
                <w:b/>
                <w:bCs/>
                <w:lang w:val="en-NZ"/>
              </w:rPr>
              <w:t>,</w:t>
            </w:r>
            <w:r>
              <w:rPr>
                <w:b/>
                <w:bCs/>
                <w:lang w:val="en-NZ"/>
              </w:rPr>
              <w:t>027</w:t>
            </w:r>
          </w:p>
        </w:tc>
        <w:tc>
          <w:tcPr>
            <w:tcW w:w="2644" w:type="dxa"/>
            <w:shd w:val="clear" w:color="auto" w:fill="auto"/>
          </w:tcPr>
          <w:p w14:paraId="62EB2916" w14:textId="14334BCC" w:rsidR="00153292" w:rsidRPr="00962011" w:rsidRDefault="00AE1DCF" w:rsidP="00FB2041">
            <w:pPr>
              <w:spacing w:before="180" w:after="180"/>
              <w:rPr>
                <w:b/>
                <w:bCs/>
                <w:lang w:val="en-NZ"/>
              </w:rPr>
            </w:pPr>
            <w:r>
              <w:rPr>
                <w:b/>
                <w:bCs/>
                <w:lang w:val="en-NZ"/>
              </w:rPr>
              <w:t>4</w:t>
            </w:r>
            <w:r w:rsidRPr="00962011">
              <w:rPr>
                <w:b/>
                <w:bCs/>
                <w:lang w:val="en-NZ"/>
              </w:rPr>
              <w:t>,</w:t>
            </w:r>
            <w:r>
              <w:rPr>
                <w:b/>
                <w:bCs/>
                <w:lang w:val="en-NZ"/>
              </w:rPr>
              <w:t>774</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3" w:name="Title_4"/>
            <w:bookmarkEnd w:id="2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72D402C9" w:rsidR="00153292" w:rsidRPr="00962011" w:rsidRDefault="00AE1DCF" w:rsidP="00C71283">
            <w:pPr>
              <w:spacing w:before="180" w:after="180"/>
              <w:rPr>
                <w:lang w:val="en-NZ"/>
              </w:rPr>
            </w:pPr>
            <w:r>
              <w:rPr>
                <w:lang w:val="en-NZ"/>
              </w:rPr>
              <w:t>251</w:t>
            </w:r>
          </w:p>
        </w:tc>
        <w:tc>
          <w:tcPr>
            <w:tcW w:w="2506" w:type="dxa"/>
            <w:shd w:val="clear" w:color="auto" w:fill="auto"/>
          </w:tcPr>
          <w:p w14:paraId="30C9245C" w14:textId="65B02DBC" w:rsidR="00153292" w:rsidRPr="00962011" w:rsidRDefault="00AE1DCF" w:rsidP="00C71283">
            <w:pPr>
              <w:spacing w:before="180" w:after="180"/>
              <w:rPr>
                <w:lang w:val="en-NZ"/>
              </w:rPr>
            </w:pPr>
            <w:r>
              <w:rPr>
                <w:lang w:val="en-NZ"/>
              </w:rPr>
              <w:t>(45)</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4187584A" w:rsidR="00153292" w:rsidRPr="00962011" w:rsidRDefault="00AE1DCF" w:rsidP="00C71283">
            <w:pPr>
              <w:spacing w:before="180" w:after="180"/>
              <w:rPr>
                <w:lang w:val="en-NZ"/>
              </w:rPr>
            </w:pPr>
            <w:r>
              <w:rPr>
                <w:lang w:val="en-NZ"/>
              </w:rPr>
              <w:t>(9)</w:t>
            </w:r>
          </w:p>
        </w:tc>
        <w:tc>
          <w:tcPr>
            <w:tcW w:w="2506" w:type="dxa"/>
            <w:shd w:val="clear" w:color="auto" w:fill="auto"/>
          </w:tcPr>
          <w:p w14:paraId="5EDE3CE2" w14:textId="7FBBCDC9" w:rsidR="00153292" w:rsidRPr="00962011" w:rsidRDefault="00153292" w:rsidP="00C71283">
            <w:pPr>
              <w:spacing w:before="180" w:after="180"/>
              <w:rPr>
                <w:lang w:val="en-NZ"/>
              </w:rPr>
            </w:pPr>
            <w:r w:rsidRPr="00962011">
              <w:rPr>
                <w:lang w:val="en-NZ"/>
              </w:rPr>
              <w:t>(</w:t>
            </w:r>
            <w:r w:rsidR="00AE1DCF">
              <w:rPr>
                <w:lang w:val="en-NZ"/>
              </w:rPr>
              <w:t>27</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42DC0340" w:rsidR="00153292" w:rsidRPr="00962011" w:rsidRDefault="00AE1DCF"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77A59312" w:rsidR="00153292" w:rsidRPr="00962011" w:rsidRDefault="00AE1DCF" w:rsidP="00C71283">
            <w:pPr>
              <w:spacing w:before="180" w:after="180"/>
              <w:rPr>
                <w:lang w:val="en-NZ"/>
              </w:rPr>
            </w:pPr>
            <w:r>
              <w:rPr>
                <w:lang w:val="en-NZ"/>
              </w:rPr>
              <w:t>232</w:t>
            </w:r>
          </w:p>
        </w:tc>
        <w:tc>
          <w:tcPr>
            <w:tcW w:w="2506" w:type="dxa"/>
            <w:shd w:val="clear" w:color="auto" w:fill="auto"/>
          </w:tcPr>
          <w:p w14:paraId="522911A5" w14:textId="7F9BB99E" w:rsidR="00153292" w:rsidRPr="00962011" w:rsidRDefault="00153292" w:rsidP="00C71283">
            <w:pPr>
              <w:spacing w:before="180" w:after="180"/>
              <w:rPr>
                <w:lang w:val="en-NZ"/>
              </w:rPr>
            </w:pPr>
            <w:r w:rsidRPr="00962011">
              <w:rPr>
                <w:lang w:val="en-NZ"/>
              </w:rPr>
              <w:t>3</w:t>
            </w:r>
            <w:r w:rsidR="00AE1DCF">
              <w:rPr>
                <w:lang w:val="en-NZ"/>
              </w:rPr>
              <w:t>04</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0C2425BD" w:rsidR="00153292" w:rsidRPr="00962011" w:rsidRDefault="00AE1DCF" w:rsidP="00C71283">
            <w:pPr>
              <w:spacing w:before="180" w:after="180"/>
              <w:rPr>
                <w:b/>
                <w:bCs/>
                <w:lang w:val="en-NZ"/>
              </w:rPr>
            </w:pPr>
            <w:r>
              <w:rPr>
                <w:b/>
                <w:bCs/>
                <w:lang w:val="en-NZ"/>
              </w:rPr>
              <w:t>474</w:t>
            </w:r>
          </w:p>
        </w:tc>
        <w:tc>
          <w:tcPr>
            <w:tcW w:w="2506" w:type="dxa"/>
            <w:shd w:val="clear" w:color="auto" w:fill="auto"/>
          </w:tcPr>
          <w:p w14:paraId="5FDD6B44" w14:textId="1BBEE578" w:rsidR="00153292" w:rsidRPr="00962011" w:rsidRDefault="00AE1DCF" w:rsidP="00C71283">
            <w:pPr>
              <w:spacing w:before="180" w:after="180"/>
              <w:rPr>
                <w:b/>
                <w:bCs/>
                <w:lang w:val="en-NZ"/>
              </w:rPr>
            </w:pPr>
            <w:r>
              <w:rPr>
                <w:b/>
                <w:bCs/>
                <w:lang w:val="en-NZ"/>
              </w:rPr>
              <w:t>232</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68BA6F48" w14:textId="77777777" w:rsidR="00AE1DCF" w:rsidRPr="00AE1DCF" w:rsidRDefault="00AE1DCF" w:rsidP="00AE1DCF">
      <w:pPr>
        <w:rPr>
          <w:lang w:val="en-NZ"/>
        </w:rPr>
      </w:pPr>
      <w:r w:rsidRPr="00AE1DCF">
        <w:rPr>
          <w:lang w:val="en-NZ"/>
        </w:rPr>
        <w:t>A summary of the CCS Disability Action Southland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6D191B19" w14:textId="7AC303FC" w:rsidR="00AE1DCF" w:rsidRPr="00AE1DCF" w:rsidRDefault="00AE1DCF" w:rsidP="00AE1DCF">
      <w:pPr>
        <w:rPr>
          <w:lang w:val="en-NZ"/>
        </w:rPr>
      </w:pPr>
      <w:r w:rsidRPr="00AE1DCF">
        <w:rPr>
          <w:lang w:val="en-NZ"/>
        </w:rPr>
        <w:t>The full financial statements have been prepared in accordance with Tier 2 PBE Accounting Standards as issued by the New Zealand External Reporting Board. The summary financial statements are presented in New Zealand dollars.</w:t>
      </w:r>
    </w:p>
    <w:p w14:paraId="64388537" w14:textId="275AB364" w:rsidR="00AE1DCF" w:rsidRPr="00AE1DCF" w:rsidRDefault="00AE1DCF" w:rsidP="00AE1DCF">
      <w:pPr>
        <w:rPr>
          <w:lang w:val="en-NZ"/>
        </w:rPr>
      </w:pPr>
      <w:r w:rsidRPr="00AE1DCF">
        <w:rPr>
          <w:lang w:val="en-NZ"/>
        </w:rPr>
        <w:t>The amounts stated in these summary financial statements have been extracted from the full financial statements of the Society dated 31 October 2023.</w:t>
      </w:r>
    </w:p>
    <w:p w14:paraId="38C2B29C" w14:textId="5DA0CC62" w:rsidR="00AE1DCF" w:rsidRPr="00AE1DCF" w:rsidRDefault="00AE1DCF" w:rsidP="00AE1DCF">
      <w:pPr>
        <w:rPr>
          <w:lang w:val="en-NZ"/>
        </w:rPr>
      </w:pPr>
      <w:r w:rsidRPr="00AE1DCF">
        <w:rPr>
          <w:lang w:val="en-NZ"/>
        </w:rPr>
        <w:t xml:space="preserve">Copies of these are available from the Society. This summary has been authorised by Richard Buchanan, </w:t>
      </w:r>
      <w:r w:rsidRPr="00AE1DCF">
        <w:rPr>
          <w:lang w:val="en-NZ"/>
        </w:rPr>
        <w:lastRenderedPageBreak/>
        <w:t>general manager Southern region on 31 October 2023 and has not been audited.</w:t>
      </w:r>
    </w:p>
    <w:p w14:paraId="204AD24E" w14:textId="77777777" w:rsidR="00AE1DCF" w:rsidRPr="00AE1DCF" w:rsidRDefault="00AE1DCF" w:rsidP="00AE1DCF">
      <w:pPr>
        <w:rPr>
          <w:lang w:val="en-NZ"/>
        </w:rPr>
      </w:pPr>
      <w:r w:rsidRPr="00AE1DCF">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78E34B20" w:rsidR="00153292" w:rsidRPr="00962011" w:rsidRDefault="00AE1DCF" w:rsidP="00AE1DCF">
      <w:pPr>
        <w:rPr>
          <w:lang w:val="en-NZ"/>
        </w:rPr>
      </w:pPr>
      <w:r w:rsidRPr="00AE1DCF">
        <w:rPr>
          <w:lang w:val="en-NZ"/>
        </w:rPr>
        <w:t>The summarised financial statements should be read in conjunction with the statement of accounting policies and notes to the full unaudited financial statements.</w:t>
      </w:r>
    </w:p>
    <w:p w14:paraId="186DC2DC" w14:textId="6EFD28F0" w:rsidR="00153292" w:rsidRPr="00962011" w:rsidRDefault="00AE1DCF" w:rsidP="00734AF2">
      <w:pPr>
        <w:rPr>
          <w:lang w:val="en-NZ"/>
        </w:rPr>
      </w:pPr>
      <w:r w:rsidRPr="00AE1DCF">
        <w:rPr>
          <w:b/>
          <w:bCs/>
          <w:lang w:val="en-NZ"/>
        </w:rPr>
        <w:t>Richard Buchanan</w:t>
      </w:r>
      <w:r w:rsidR="009D0E6F" w:rsidRPr="00962011">
        <w:rPr>
          <w:b/>
          <w:bCs/>
          <w:lang w:val="en-NZ"/>
        </w:rPr>
        <w:br/>
      </w:r>
      <w:r w:rsidR="00CC6237" w:rsidRPr="00962011">
        <w:rPr>
          <w:lang w:val="en-NZ"/>
        </w:rPr>
        <w:t>General manager</w:t>
      </w:r>
    </w:p>
    <w:p w14:paraId="76FBABFC" w14:textId="60E4DF5F" w:rsidR="00CC6237" w:rsidRPr="00962011" w:rsidRDefault="00AE1DCF" w:rsidP="00CC6237">
      <w:pPr>
        <w:rPr>
          <w:lang w:val="en-NZ"/>
        </w:rPr>
      </w:pPr>
      <w:r w:rsidRPr="00AE1DCF">
        <w:rPr>
          <w:b/>
          <w:bCs/>
          <w:lang w:val="en-NZ"/>
        </w:rPr>
        <w:t>Virginia Wilson</w:t>
      </w:r>
      <w:r w:rsidR="009D0E6F" w:rsidRPr="00962011">
        <w:rPr>
          <w:b/>
          <w:bCs/>
          <w:lang w:val="en-NZ"/>
        </w:rPr>
        <w:br/>
      </w:r>
      <w:r>
        <w:rPr>
          <w:lang w:val="en-NZ"/>
        </w:rPr>
        <w:t>L</w:t>
      </w:r>
      <w:r w:rsidR="00CC6237" w:rsidRPr="00962011">
        <w:rPr>
          <w:lang w:val="en-NZ"/>
        </w:rPr>
        <w:t>ocal executive committee</w:t>
      </w:r>
    </w:p>
    <w:p w14:paraId="5E463271" w14:textId="77777777" w:rsidR="00D61CB2" w:rsidRDefault="00CC6237" w:rsidP="007B744B">
      <w:pPr>
        <w:pStyle w:val="H1Maori"/>
      </w:pPr>
      <w:bookmarkStart w:id="24" w:name="_Toc156473606"/>
      <w:bookmarkStart w:id="25" w:name="_Toc157079757"/>
      <w:r w:rsidRPr="00962011">
        <w:lastRenderedPageBreak/>
        <w:t>Ō mātou kaitautoko</w:t>
      </w:r>
      <w:bookmarkEnd w:id="25"/>
    </w:p>
    <w:p w14:paraId="5743789B" w14:textId="4609F969" w:rsidR="00CC6237" w:rsidRPr="00962011" w:rsidRDefault="00CC6237" w:rsidP="007C3383">
      <w:pPr>
        <w:pStyle w:val="Heading1"/>
        <w:rPr>
          <w:lang w:val="en-NZ"/>
        </w:rPr>
      </w:pPr>
      <w:bookmarkStart w:id="26" w:name="_Toc157079758"/>
      <w:r w:rsidRPr="00962011">
        <w:rPr>
          <w:lang w:val="en-NZ"/>
        </w:rPr>
        <w:t>Our supporters</w:t>
      </w:r>
      <w:bookmarkEnd w:id="24"/>
      <w:bookmarkEnd w:id="26"/>
    </w:p>
    <w:p w14:paraId="043ED76D" w14:textId="2E2E66E4" w:rsidR="00CC6237" w:rsidRPr="00962011" w:rsidRDefault="00CC6237" w:rsidP="00CC6237">
      <w:pPr>
        <w:rPr>
          <w:sz w:val="40"/>
          <w:szCs w:val="40"/>
          <w:lang w:val="en-NZ"/>
        </w:rPr>
      </w:pPr>
      <w:r w:rsidRPr="00962011">
        <w:rPr>
          <w:sz w:val="40"/>
          <w:szCs w:val="40"/>
          <w:lang w:val="en-NZ"/>
        </w:rPr>
        <w:t xml:space="preserve">CCS Disability Action </w:t>
      </w:r>
      <w:r w:rsidR="00AE1DCF">
        <w:rPr>
          <w:sz w:val="40"/>
          <w:szCs w:val="40"/>
          <w:lang w:val="en-NZ"/>
        </w:rPr>
        <w:t>Southland</w:t>
      </w:r>
      <w:r w:rsidR="00BF188E">
        <w:rPr>
          <w:sz w:val="40"/>
          <w:szCs w:val="40"/>
          <w:lang w:val="en-NZ"/>
        </w:rPr>
        <w:t xml:space="preserve">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0A4B7C27" w14:textId="081283E4" w:rsidR="00CC6237" w:rsidRDefault="00BF188E" w:rsidP="002414E1">
      <w:pPr>
        <w:pStyle w:val="ListParagraph"/>
        <w:numPr>
          <w:ilvl w:val="0"/>
          <w:numId w:val="11"/>
        </w:numPr>
        <w:rPr>
          <w:lang w:val="en-NZ"/>
        </w:rPr>
      </w:pPr>
      <w:r w:rsidRPr="00BF188E">
        <w:rPr>
          <w:lang w:val="en-NZ"/>
        </w:rPr>
        <w:t>Estate of D W Little</w:t>
      </w:r>
    </w:p>
    <w:p w14:paraId="333FD6D6" w14:textId="77777777" w:rsidR="00331DCA" w:rsidRPr="00962011" w:rsidRDefault="00331DCA" w:rsidP="00331DCA">
      <w:pPr>
        <w:pStyle w:val="Heading2"/>
        <w:rPr>
          <w:lang w:val="en-NZ"/>
        </w:rPr>
      </w:pPr>
      <w:r w:rsidRPr="00962011">
        <w:rPr>
          <w:lang w:val="en-NZ"/>
        </w:rPr>
        <w:lastRenderedPageBreak/>
        <w:t>Major donor</w:t>
      </w:r>
    </w:p>
    <w:p w14:paraId="332199B3" w14:textId="77777777" w:rsidR="00331DCA" w:rsidRPr="00962011" w:rsidRDefault="00331DCA" w:rsidP="00331DCA">
      <w:pPr>
        <w:pStyle w:val="ListParagraph"/>
        <w:numPr>
          <w:ilvl w:val="0"/>
          <w:numId w:val="14"/>
        </w:numPr>
        <w:rPr>
          <w:lang w:val="en-NZ"/>
        </w:rPr>
      </w:pPr>
      <w:r w:rsidRPr="00331DCA">
        <w:rPr>
          <w:lang w:val="en-NZ"/>
        </w:rPr>
        <w:t>L C Richardson</w:t>
      </w:r>
    </w:p>
    <w:p w14:paraId="525E83A4" w14:textId="7E57DA4B" w:rsidR="00CC6237" w:rsidRPr="00962011" w:rsidRDefault="00CC6237" w:rsidP="002414E1">
      <w:pPr>
        <w:pStyle w:val="Heading2"/>
        <w:rPr>
          <w:lang w:val="en-NZ"/>
        </w:rPr>
      </w:pPr>
      <w:r w:rsidRPr="00962011">
        <w:rPr>
          <w:lang w:val="en-NZ"/>
        </w:rPr>
        <w:t>Trusts and foundations</w:t>
      </w:r>
    </w:p>
    <w:p w14:paraId="599DF996" w14:textId="108EFA5F" w:rsidR="00EE61F7" w:rsidRPr="00EE61F7" w:rsidRDefault="00EE61F7" w:rsidP="00EE61F7">
      <w:pPr>
        <w:pStyle w:val="ListParagraph"/>
        <w:numPr>
          <w:ilvl w:val="0"/>
          <w:numId w:val="12"/>
        </w:numPr>
        <w:rPr>
          <w:lang w:val="en-NZ"/>
        </w:rPr>
      </w:pPr>
      <w:r w:rsidRPr="00EE61F7">
        <w:rPr>
          <w:lang w:val="en-NZ"/>
        </w:rPr>
        <w:t>Central Lakes Trust</w:t>
      </w:r>
    </w:p>
    <w:p w14:paraId="7E21670F" w14:textId="0C22A814" w:rsidR="00EE61F7" w:rsidRPr="00EE61F7" w:rsidRDefault="00EE61F7" w:rsidP="00EE61F7">
      <w:pPr>
        <w:pStyle w:val="ListParagraph"/>
        <w:numPr>
          <w:ilvl w:val="0"/>
          <w:numId w:val="12"/>
        </w:numPr>
        <w:rPr>
          <w:lang w:val="en-NZ"/>
        </w:rPr>
      </w:pPr>
      <w:r w:rsidRPr="00EE61F7">
        <w:rPr>
          <w:lang w:val="en-NZ"/>
        </w:rPr>
        <w:t>COGS Southland Committee</w:t>
      </w:r>
      <w:r>
        <w:rPr>
          <w:lang w:val="en-NZ"/>
        </w:rPr>
        <w:t xml:space="preserve"> </w:t>
      </w:r>
      <w:r w:rsidRPr="00EE61F7">
        <w:rPr>
          <w:lang w:val="en-NZ"/>
        </w:rPr>
        <w:t>$5,000 operating costs</w:t>
      </w:r>
    </w:p>
    <w:p w14:paraId="627BAC00" w14:textId="3B0AEB3D" w:rsidR="00EE61F7" w:rsidRPr="00EE61F7" w:rsidRDefault="00EE61F7" w:rsidP="00EE61F7">
      <w:pPr>
        <w:pStyle w:val="ListParagraph"/>
        <w:numPr>
          <w:ilvl w:val="0"/>
          <w:numId w:val="12"/>
        </w:numPr>
        <w:rPr>
          <w:lang w:val="en-NZ"/>
        </w:rPr>
      </w:pPr>
      <w:r w:rsidRPr="00EE61F7">
        <w:rPr>
          <w:lang w:val="en-NZ"/>
        </w:rPr>
        <w:t>COGS Central Lakes Committee$2,000 operating costs</w:t>
      </w:r>
    </w:p>
    <w:p w14:paraId="3D825816" w14:textId="72DB9CAF" w:rsidR="00EE61F7" w:rsidRPr="00EE61F7" w:rsidRDefault="00EE61F7" w:rsidP="00EE61F7">
      <w:pPr>
        <w:pStyle w:val="ListParagraph"/>
        <w:numPr>
          <w:ilvl w:val="0"/>
          <w:numId w:val="12"/>
        </w:numPr>
        <w:rPr>
          <w:lang w:val="en-NZ"/>
        </w:rPr>
      </w:pPr>
      <w:r w:rsidRPr="00EE61F7">
        <w:rPr>
          <w:lang w:val="en-NZ"/>
        </w:rPr>
        <w:t xml:space="preserve">G A </w:t>
      </w:r>
      <w:proofErr w:type="spellStart"/>
      <w:r w:rsidRPr="00EE61F7">
        <w:rPr>
          <w:lang w:val="en-NZ"/>
        </w:rPr>
        <w:t>Waddel</w:t>
      </w:r>
      <w:proofErr w:type="spellEnd"/>
      <w:r w:rsidRPr="00EE61F7">
        <w:rPr>
          <w:lang w:val="en-NZ"/>
        </w:rPr>
        <w:t xml:space="preserve"> Trust</w:t>
      </w:r>
    </w:p>
    <w:p w14:paraId="4C7A26E6" w14:textId="7B1BA76B" w:rsidR="00EE61F7" w:rsidRPr="00EE61F7" w:rsidRDefault="00EE61F7" w:rsidP="00EE61F7">
      <w:pPr>
        <w:pStyle w:val="ListParagraph"/>
        <w:numPr>
          <w:ilvl w:val="0"/>
          <w:numId w:val="12"/>
        </w:numPr>
        <w:rPr>
          <w:lang w:val="en-NZ"/>
        </w:rPr>
      </w:pPr>
      <w:r w:rsidRPr="00EE61F7">
        <w:rPr>
          <w:lang w:val="en-NZ"/>
        </w:rPr>
        <w:t>H E Fairey Trust</w:t>
      </w:r>
    </w:p>
    <w:p w14:paraId="05331668" w14:textId="70C20556" w:rsidR="00EE61F7" w:rsidRPr="00EE61F7" w:rsidRDefault="00EE61F7" w:rsidP="00EE61F7">
      <w:pPr>
        <w:pStyle w:val="ListParagraph"/>
        <w:numPr>
          <w:ilvl w:val="0"/>
          <w:numId w:val="12"/>
        </w:numPr>
        <w:rPr>
          <w:lang w:val="en-NZ"/>
        </w:rPr>
      </w:pPr>
      <w:r w:rsidRPr="00EE61F7">
        <w:rPr>
          <w:lang w:val="en-NZ"/>
        </w:rPr>
        <w:t>ILT Foundation</w:t>
      </w:r>
    </w:p>
    <w:p w14:paraId="0B5E7D2A" w14:textId="49027068" w:rsidR="00CC6237" w:rsidRDefault="00EE61F7" w:rsidP="00EE61F7">
      <w:pPr>
        <w:pStyle w:val="ListParagraph"/>
        <w:numPr>
          <w:ilvl w:val="0"/>
          <w:numId w:val="12"/>
        </w:numPr>
        <w:rPr>
          <w:lang w:val="en-NZ"/>
        </w:rPr>
      </w:pPr>
      <w:r w:rsidRPr="00EE61F7">
        <w:rPr>
          <w:lang w:val="en-NZ"/>
        </w:rPr>
        <w:t xml:space="preserve">Kingston </w:t>
      </w:r>
      <w:proofErr w:type="spellStart"/>
      <w:r w:rsidRPr="00EE61F7">
        <w:rPr>
          <w:lang w:val="en-NZ"/>
        </w:rPr>
        <w:t>Sedegfield</w:t>
      </w:r>
      <w:proofErr w:type="spellEnd"/>
      <w:r w:rsidRPr="00EE61F7">
        <w:rPr>
          <w:lang w:val="en-NZ"/>
        </w:rPr>
        <w:t xml:space="preserve"> (NZ)</w:t>
      </w:r>
      <w:r>
        <w:rPr>
          <w:lang w:val="en-NZ"/>
        </w:rPr>
        <w:t xml:space="preserve"> </w:t>
      </w:r>
      <w:r w:rsidRPr="00EE61F7">
        <w:rPr>
          <w:lang w:val="en-NZ"/>
        </w:rPr>
        <w:t>Charitable Trust</w:t>
      </w:r>
    </w:p>
    <w:p w14:paraId="0A1749D4" w14:textId="5D2B0152" w:rsidR="00EE61F7" w:rsidRPr="00EE61F7" w:rsidRDefault="00EE61F7" w:rsidP="00EE61F7">
      <w:pPr>
        <w:pStyle w:val="ListParagraph"/>
        <w:numPr>
          <w:ilvl w:val="0"/>
          <w:numId w:val="12"/>
        </w:numPr>
        <w:rPr>
          <w:lang w:val="en-NZ"/>
        </w:rPr>
      </w:pPr>
      <w:proofErr w:type="spellStart"/>
      <w:r w:rsidRPr="00EE61F7">
        <w:rPr>
          <w:lang w:val="en-NZ"/>
        </w:rPr>
        <w:t>Makarewa</w:t>
      </w:r>
      <w:proofErr w:type="spellEnd"/>
      <w:r w:rsidRPr="00EE61F7">
        <w:rPr>
          <w:lang w:val="en-NZ"/>
        </w:rPr>
        <w:t xml:space="preserve"> Lions Club</w:t>
      </w:r>
    </w:p>
    <w:p w14:paraId="3A780882" w14:textId="54722CBA" w:rsidR="00EE61F7" w:rsidRPr="00EE61F7" w:rsidRDefault="00EE61F7" w:rsidP="00EE61F7">
      <w:pPr>
        <w:pStyle w:val="ListParagraph"/>
        <w:numPr>
          <w:ilvl w:val="0"/>
          <w:numId w:val="12"/>
        </w:numPr>
        <w:rPr>
          <w:lang w:val="en-NZ"/>
        </w:rPr>
      </w:pPr>
      <w:r w:rsidRPr="00EE61F7">
        <w:rPr>
          <w:lang w:val="en-NZ"/>
        </w:rPr>
        <w:t>NZ Lottery Grants Board $757 toys for toy library</w:t>
      </w:r>
    </w:p>
    <w:p w14:paraId="29EB2970" w14:textId="733BAF42" w:rsidR="00EE61F7" w:rsidRPr="00EE61F7" w:rsidRDefault="00EE61F7" w:rsidP="00EE61F7">
      <w:pPr>
        <w:pStyle w:val="ListParagraph"/>
        <w:numPr>
          <w:ilvl w:val="0"/>
          <w:numId w:val="12"/>
        </w:numPr>
        <w:rPr>
          <w:lang w:val="en-NZ"/>
        </w:rPr>
      </w:pPr>
      <w:r w:rsidRPr="00EE61F7">
        <w:rPr>
          <w:lang w:val="en-NZ"/>
        </w:rPr>
        <w:t>Pub Charity</w:t>
      </w:r>
    </w:p>
    <w:p w14:paraId="3DA168BB" w14:textId="72044033" w:rsidR="00EE61F7" w:rsidRPr="00EE61F7" w:rsidRDefault="00EE61F7" w:rsidP="00EE61F7">
      <w:pPr>
        <w:pStyle w:val="ListParagraph"/>
        <w:numPr>
          <w:ilvl w:val="0"/>
          <w:numId w:val="12"/>
        </w:numPr>
        <w:rPr>
          <w:lang w:val="en-NZ"/>
        </w:rPr>
      </w:pPr>
      <w:r w:rsidRPr="00EE61F7">
        <w:rPr>
          <w:lang w:val="en-NZ"/>
        </w:rPr>
        <w:t>Rehabilitation Welfare Trust</w:t>
      </w:r>
    </w:p>
    <w:p w14:paraId="743BACDD" w14:textId="673B3246" w:rsidR="00EE61F7" w:rsidRPr="00EE61F7" w:rsidRDefault="00EE61F7" w:rsidP="00EE61F7">
      <w:pPr>
        <w:pStyle w:val="ListParagraph"/>
        <w:numPr>
          <w:ilvl w:val="0"/>
          <w:numId w:val="12"/>
        </w:numPr>
        <w:rPr>
          <w:lang w:val="en-NZ"/>
        </w:rPr>
      </w:pPr>
      <w:r w:rsidRPr="00EE61F7">
        <w:rPr>
          <w:lang w:val="en-NZ"/>
        </w:rPr>
        <w:t>Stewart Family Charitable Trust</w:t>
      </w:r>
    </w:p>
    <w:p w14:paraId="30639FCF" w14:textId="797E1E9F" w:rsidR="00EE61F7" w:rsidRPr="00EE61F7" w:rsidRDefault="00EE61F7" w:rsidP="00EE61F7">
      <w:pPr>
        <w:pStyle w:val="ListParagraph"/>
        <w:numPr>
          <w:ilvl w:val="0"/>
          <w:numId w:val="12"/>
        </w:numPr>
        <w:rPr>
          <w:lang w:val="en-NZ"/>
        </w:rPr>
      </w:pPr>
      <w:r w:rsidRPr="00EE61F7">
        <w:rPr>
          <w:lang w:val="en-NZ"/>
        </w:rPr>
        <w:t>The Lion Foundation</w:t>
      </w:r>
    </w:p>
    <w:p w14:paraId="712D283D" w14:textId="5185E519" w:rsidR="00EE61F7" w:rsidRPr="00962011" w:rsidRDefault="00EE61F7" w:rsidP="00EE61F7">
      <w:pPr>
        <w:pStyle w:val="ListParagraph"/>
        <w:numPr>
          <w:ilvl w:val="0"/>
          <w:numId w:val="12"/>
        </w:numPr>
        <w:rPr>
          <w:lang w:val="en-NZ"/>
        </w:rPr>
      </w:pPr>
      <w:r w:rsidRPr="00EE61F7">
        <w:rPr>
          <w:lang w:val="en-NZ"/>
        </w:rPr>
        <w:t>Southland Care and Welfare Fund</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6B6E11A3" w:rsidR="00CC6237" w:rsidRPr="00962011" w:rsidRDefault="00CC6237" w:rsidP="00CC6237">
      <w:pPr>
        <w:rPr>
          <w:b/>
          <w:bCs/>
          <w:lang w:val="en-NZ"/>
        </w:rPr>
      </w:pPr>
      <w:r w:rsidRPr="00962011">
        <w:rPr>
          <w:lang w:val="en-NZ"/>
        </w:rPr>
        <w:t xml:space="preserve">Last year: </w:t>
      </w:r>
      <w:r w:rsidR="00DF5A5C" w:rsidRPr="00DF5A5C">
        <w:rPr>
          <w:b/>
          <w:bCs/>
          <w:lang w:val="en-NZ"/>
        </w:rPr>
        <w:t>136</w:t>
      </w:r>
    </w:p>
    <w:p w14:paraId="1B6D3AB9" w14:textId="3BD478DC" w:rsidR="00CC6237" w:rsidRPr="00962011" w:rsidRDefault="00CC6237" w:rsidP="00CC6237">
      <w:pPr>
        <w:rPr>
          <w:lang w:val="en-NZ"/>
        </w:rPr>
      </w:pPr>
      <w:r w:rsidRPr="00962011">
        <w:rPr>
          <w:lang w:val="en-NZ"/>
        </w:rPr>
        <w:t xml:space="preserve">This year: </w:t>
      </w:r>
      <w:r w:rsidR="00DF5A5C" w:rsidRPr="00DF5A5C">
        <w:rPr>
          <w:b/>
          <w:bCs/>
          <w:lang w:val="en-NZ"/>
        </w:rPr>
        <w:t>168</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4B0C00C2" w:rsidR="0080671C" w:rsidRDefault="00DF5A5C" w:rsidP="00634B06">
      <w:pPr>
        <w:contextualSpacing/>
        <w:rPr>
          <w:b/>
          <w:bCs/>
          <w:lang w:val="en-NZ"/>
        </w:rPr>
      </w:pPr>
      <w:r w:rsidRPr="00DF5A5C">
        <w:rPr>
          <w:b/>
          <w:bCs/>
          <w:lang w:val="en-NZ"/>
        </w:rPr>
        <w:t>Southland</w:t>
      </w:r>
    </w:p>
    <w:p w14:paraId="38B745B3" w14:textId="2BB2DEDD" w:rsidR="00CC6237" w:rsidRPr="00962011" w:rsidRDefault="00A556EC" w:rsidP="00634B06">
      <w:pPr>
        <w:contextualSpacing/>
        <w:rPr>
          <w:lang w:val="en-NZ"/>
        </w:rPr>
      </w:pPr>
      <w:r w:rsidRPr="00962011">
        <w:rPr>
          <w:lang w:val="en-NZ"/>
        </w:rPr>
        <w:t xml:space="preserve">Phone: </w:t>
      </w:r>
      <w:r w:rsidR="00DF5A5C" w:rsidRPr="00DF5A5C">
        <w:rPr>
          <w:lang w:val="en-NZ"/>
        </w:rPr>
        <w:t>(03) 218 9696 or 0800 227 2255</w:t>
      </w:r>
    </w:p>
    <w:p w14:paraId="69F9B1BA" w14:textId="4DEB0531" w:rsidR="00CC6237" w:rsidRPr="00962011" w:rsidRDefault="00A556EC" w:rsidP="00634B06">
      <w:pPr>
        <w:contextualSpacing/>
        <w:rPr>
          <w:lang w:val="en-NZ"/>
        </w:rPr>
      </w:pPr>
      <w:r w:rsidRPr="00962011">
        <w:rPr>
          <w:lang w:val="en-NZ"/>
        </w:rPr>
        <w:t xml:space="preserve">Address: </w:t>
      </w:r>
      <w:r w:rsidR="00DF5A5C" w:rsidRPr="00DF5A5C">
        <w:rPr>
          <w:lang w:val="en-NZ"/>
        </w:rPr>
        <w:t>142 Don Street, Invercargill 9810</w:t>
      </w:r>
    </w:p>
    <w:p w14:paraId="619EAEC7" w14:textId="47A6B42D" w:rsidR="00CC6237" w:rsidRPr="00962011" w:rsidRDefault="00A556EC" w:rsidP="00634B06">
      <w:pPr>
        <w:contextualSpacing/>
        <w:rPr>
          <w:lang w:val="en-NZ"/>
        </w:rPr>
      </w:pPr>
      <w:r w:rsidRPr="00962011">
        <w:rPr>
          <w:lang w:val="en-NZ"/>
        </w:rPr>
        <w:t xml:space="preserve">Post: </w:t>
      </w:r>
      <w:r w:rsidR="00DF5A5C" w:rsidRPr="00DF5A5C">
        <w:rPr>
          <w:lang w:val="en-NZ"/>
        </w:rPr>
        <w:t>PO Box 492, Invercargill 9840</w:t>
      </w:r>
    </w:p>
    <w:p w14:paraId="5412A016" w14:textId="4C7B9772" w:rsidR="00CC6237" w:rsidRPr="00DF5A5C" w:rsidRDefault="005402C3" w:rsidP="00634B06">
      <w:pPr>
        <w:contextualSpacing/>
        <w:rPr>
          <w:b/>
          <w:bCs/>
        </w:rPr>
      </w:pPr>
      <w:r w:rsidRPr="00962011">
        <w:rPr>
          <w:lang w:val="en-NZ"/>
        </w:rPr>
        <w:t>Email</w:t>
      </w:r>
      <w:r w:rsidR="00A556EC" w:rsidRPr="00962011">
        <w:rPr>
          <w:lang w:val="en-NZ"/>
        </w:rPr>
        <w:t xml:space="preserve">: </w:t>
      </w:r>
      <w:hyperlink r:id="rId9" w:history="1">
        <w:r w:rsidR="00DF5A5C" w:rsidRPr="00DF5A5C">
          <w:rPr>
            <w:rStyle w:val="Hyperlink"/>
            <w:b/>
            <w:bCs/>
            <w:color w:val="auto"/>
            <w:u w:val="none"/>
          </w:rPr>
          <w:t>admin.southland@ccsDisabilityAction.org.nz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7A2A7F8B" w:rsidR="00CC6237" w:rsidRPr="00962011" w:rsidRDefault="00CC6237" w:rsidP="00634B06">
      <w:pPr>
        <w:contextualSpacing/>
        <w:rPr>
          <w:lang w:val="en-NZ"/>
        </w:rPr>
      </w:pPr>
      <w:r w:rsidRPr="00962011">
        <w:rPr>
          <w:lang w:val="en-NZ"/>
        </w:rPr>
        <w:t xml:space="preserve">Registered Charity Number: </w:t>
      </w:r>
      <w:r w:rsidR="00B92003" w:rsidRPr="00B92003">
        <w:rPr>
          <w:lang w:val="en-NZ"/>
        </w:rPr>
        <w:t>CC24296</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744C3B2F" w:rsidR="00F372F5" w:rsidRDefault="001C5C8A">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4478D"/>
    <w:multiLevelType w:val="hybridMultilevel"/>
    <w:tmpl w:val="2CE6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098011">
    <w:abstractNumId w:val="8"/>
  </w:num>
  <w:num w:numId="2" w16cid:durableId="2106029657">
    <w:abstractNumId w:val="13"/>
  </w:num>
  <w:num w:numId="3" w16cid:durableId="1847404396">
    <w:abstractNumId w:val="6"/>
  </w:num>
  <w:num w:numId="4" w16cid:durableId="1731998496">
    <w:abstractNumId w:val="1"/>
  </w:num>
  <w:num w:numId="5" w16cid:durableId="1225726485">
    <w:abstractNumId w:val="2"/>
  </w:num>
  <w:num w:numId="6" w16cid:durableId="472481494">
    <w:abstractNumId w:val="0"/>
  </w:num>
  <w:num w:numId="7" w16cid:durableId="929049962">
    <w:abstractNumId w:val="11"/>
  </w:num>
  <w:num w:numId="8" w16cid:durableId="1660385990">
    <w:abstractNumId w:val="3"/>
  </w:num>
  <w:num w:numId="9" w16cid:durableId="1507018586">
    <w:abstractNumId w:val="12"/>
  </w:num>
  <w:num w:numId="10" w16cid:durableId="272130267">
    <w:abstractNumId w:val="9"/>
  </w:num>
  <w:num w:numId="11" w16cid:durableId="1451582797">
    <w:abstractNumId w:val="10"/>
  </w:num>
  <w:num w:numId="12" w16cid:durableId="2088458676">
    <w:abstractNumId w:val="4"/>
  </w:num>
  <w:num w:numId="13" w16cid:durableId="1114472199">
    <w:abstractNumId w:val="14"/>
  </w:num>
  <w:num w:numId="14" w16cid:durableId="1107583688">
    <w:abstractNumId w:val="5"/>
  </w:num>
  <w:num w:numId="15" w16cid:durableId="1989048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1BE6"/>
    <w:rsid w:val="00036914"/>
    <w:rsid w:val="00053624"/>
    <w:rsid w:val="00070095"/>
    <w:rsid w:val="000A4DBB"/>
    <w:rsid w:val="000A6B1A"/>
    <w:rsid w:val="000C60FE"/>
    <w:rsid w:val="000E4AF9"/>
    <w:rsid w:val="000F1264"/>
    <w:rsid w:val="0011479F"/>
    <w:rsid w:val="001208FE"/>
    <w:rsid w:val="00133A05"/>
    <w:rsid w:val="00135161"/>
    <w:rsid w:val="0014471C"/>
    <w:rsid w:val="00146CB7"/>
    <w:rsid w:val="00153292"/>
    <w:rsid w:val="00154516"/>
    <w:rsid w:val="00164353"/>
    <w:rsid w:val="00171301"/>
    <w:rsid w:val="00180707"/>
    <w:rsid w:val="001877DC"/>
    <w:rsid w:val="001A1CFD"/>
    <w:rsid w:val="001C5C8A"/>
    <w:rsid w:val="001D1BAD"/>
    <w:rsid w:val="001D5668"/>
    <w:rsid w:val="001E18E5"/>
    <w:rsid w:val="001F75D6"/>
    <w:rsid w:val="00214363"/>
    <w:rsid w:val="00230FCC"/>
    <w:rsid w:val="002327B9"/>
    <w:rsid w:val="00240110"/>
    <w:rsid w:val="002414E1"/>
    <w:rsid w:val="002546BD"/>
    <w:rsid w:val="00254D9C"/>
    <w:rsid w:val="00260F86"/>
    <w:rsid w:val="00261E14"/>
    <w:rsid w:val="002701FE"/>
    <w:rsid w:val="00282D18"/>
    <w:rsid w:val="0029474C"/>
    <w:rsid w:val="002D6EAA"/>
    <w:rsid w:val="00321930"/>
    <w:rsid w:val="00331DCA"/>
    <w:rsid w:val="00387447"/>
    <w:rsid w:val="00390EE6"/>
    <w:rsid w:val="00393C9A"/>
    <w:rsid w:val="003A12D6"/>
    <w:rsid w:val="003A2110"/>
    <w:rsid w:val="003A3D88"/>
    <w:rsid w:val="003B43BC"/>
    <w:rsid w:val="004263B2"/>
    <w:rsid w:val="00444B73"/>
    <w:rsid w:val="00464389"/>
    <w:rsid w:val="00497834"/>
    <w:rsid w:val="004B107D"/>
    <w:rsid w:val="004B1666"/>
    <w:rsid w:val="004B33ED"/>
    <w:rsid w:val="004C0676"/>
    <w:rsid w:val="004C628A"/>
    <w:rsid w:val="004D1BBF"/>
    <w:rsid w:val="004E1C4D"/>
    <w:rsid w:val="004E27D3"/>
    <w:rsid w:val="00510088"/>
    <w:rsid w:val="005177AB"/>
    <w:rsid w:val="005402C3"/>
    <w:rsid w:val="00540384"/>
    <w:rsid w:val="00554924"/>
    <w:rsid w:val="005829F5"/>
    <w:rsid w:val="005B0A75"/>
    <w:rsid w:val="00602E4B"/>
    <w:rsid w:val="00621870"/>
    <w:rsid w:val="00630817"/>
    <w:rsid w:val="0063395E"/>
    <w:rsid w:val="00634B06"/>
    <w:rsid w:val="0063695B"/>
    <w:rsid w:val="00641D2E"/>
    <w:rsid w:val="0065344C"/>
    <w:rsid w:val="00662DE7"/>
    <w:rsid w:val="00692B9B"/>
    <w:rsid w:val="0069303C"/>
    <w:rsid w:val="006B0DF3"/>
    <w:rsid w:val="006B1E61"/>
    <w:rsid w:val="006B5794"/>
    <w:rsid w:val="006C26C1"/>
    <w:rsid w:val="007008AA"/>
    <w:rsid w:val="00701995"/>
    <w:rsid w:val="007227B4"/>
    <w:rsid w:val="00724EB7"/>
    <w:rsid w:val="00734AF2"/>
    <w:rsid w:val="00745906"/>
    <w:rsid w:val="00752EF8"/>
    <w:rsid w:val="007760C9"/>
    <w:rsid w:val="007760D7"/>
    <w:rsid w:val="0078556B"/>
    <w:rsid w:val="007970AF"/>
    <w:rsid w:val="007B73FA"/>
    <w:rsid w:val="007B744B"/>
    <w:rsid w:val="007C18EA"/>
    <w:rsid w:val="007C3383"/>
    <w:rsid w:val="0080262E"/>
    <w:rsid w:val="0080671C"/>
    <w:rsid w:val="008109DF"/>
    <w:rsid w:val="00816CBF"/>
    <w:rsid w:val="00816DC0"/>
    <w:rsid w:val="00857BDE"/>
    <w:rsid w:val="00864B42"/>
    <w:rsid w:val="0086732F"/>
    <w:rsid w:val="008A7C98"/>
    <w:rsid w:val="008E4864"/>
    <w:rsid w:val="008F6CC3"/>
    <w:rsid w:val="00902710"/>
    <w:rsid w:val="009059DB"/>
    <w:rsid w:val="00932C85"/>
    <w:rsid w:val="009443C2"/>
    <w:rsid w:val="00962011"/>
    <w:rsid w:val="009646C0"/>
    <w:rsid w:val="00967D31"/>
    <w:rsid w:val="009944C7"/>
    <w:rsid w:val="009D0E6F"/>
    <w:rsid w:val="009F29E7"/>
    <w:rsid w:val="009F7409"/>
    <w:rsid w:val="00A02690"/>
    <w:rsid w:val="00A43DEB"/>
    <w:rsid w:val="00A556EC"/>
    <w:rsid w:val="00A71A85"/>
    <w:rsid w:val="00AB0D00"/>
    <w:rsid w:val="00AD0137"/>
    <w:rsid w:val="00AD3B5E"/>
    <w:rsid w:val="00AE1DCF"/>
    <w:rsid w:val="00AE6AC9"/>
    <w:rsid w:val="00AF5AF6"/>
    <w:rsid w:val="00AF5F55"/>
    <w:rsid w:val="00B00E21"/>
    <w:rsid w:val="00B05AF9"/>
    <w:rsid w:val="00B21D42"/>
    <w:rsid w:val="00B35476"/>
    <w:rsid w:val="00B52D4E"/>
    <w:rsid w:val="00B55D5C"/>
    <w:rsid w:val="00B6060B"/>
    <w:rsid w:val="00B7342E"/>
    <w:rsid w:val="00B92003"/>
    <w:rsid w:val="00B92821"/>
    <w:rsid w:val="00BA04B7"/>
    <w:rsid w:val="00BC7FEB"/>
    <w:rsid w:val="00BD66EF"/>
    <w:rsid w:val="00BF188E"/>
    <w:rsid w:val="00C1219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F38A4"/>
    <w:rsid w:val="00D0482F"/>
    <w:rsid w:val="00D302E8"/>
    <w:rsid w:val="00D3330F"/>
    <w:rsid w:val="00D3425C"/>
    <w:rsid w:val="00D546BA"/>
    <w:rsid w:val="00D55804"/>
    <w:rsid w:val="00D57C45"/>
    <w:rsid w:val="00D61CB2"/>
    <w:rsid w:val="00D6335B"/>
    <w:rsid w:val="00D637BF"/>
    <w:rsid w:val="00D66EA2"/>
    <w:rsid w:val="00D77E6D"/>
    <w:rsid w:val="00DA102F"/>
    <w:rsid w:val="00DB5C78"/>
    <w:rsid w:val="00DF5A5C"/>
    <w:rsid w:val="00E04BB9"/>
    <w:rsid w:val="00E23027"/>
    <w:rsid w:val="00E36EC0"/>
    <w:rsid w:val="00E3742A"/>
    <w:rsid w:val="00E7391A"/>
    <w:rsid w:val="00E80E06"/>
    <w:rsid w:val="00EA5672"/>
    <w:rsid w:val="00EB6DD3"/>
    <w:rsid w:val="00EC0647"/>
    <w:rsid w:val="00EE43CE"/>
    <w:rsid w:val="00EE61F7"/>
    <w:rsid w:val="00EE6DCA"/>
    <w:rsid w:val="00EE76A5"/>
    <w:rsid w:val="00F22E3E"/>
    <w:rsid w:val="00F3072C"/>
    <w:rsid w:val="00F37232"/>
    <w:rsid w:val="00F372F5"/>
    <w:rsid w:val="00F446F0"/>
    <w:rsid w:val="00F6482A"/>
    <w:rsid w:val="00F762B0"/>
    <w:rsid w:val="00FB2041"/>
    <w:rsid w:val="00FD6DFC"/>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admin.southland@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F4BD-0380-4ED6-8A92-525B2382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CCS DA Annual Report Southland 2023</vt:lpstr>
    </vt:vector>
  </TitlesOfParts>
  <Company>Vision Australia</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Southland 2023</dc:title>
  <dc:subject/>
  <dc:creator>Vision Auatralia</dc:creator>
  <cp:keywords/>
  <dc:description/>
  <cp:lastModifiedBy>Debra Murphy</cp:lastModifiedBy>
  <cp:revision>51</cp:revision>
  <dcterms:created xsi:type="dcterms:W3CDTF">2024-01-23T22:36:00Z</dcterms:created>
  <dcterms:modified xsi:type="dcterms:W3CDTF">2024-01-25T01:55:00Z</dcterms:modified>
</cp:coreProperties>
</file>