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687"/>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688"/>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08037CB0" w:rsidR="00816DC0" w:rsidRDefault="007227B4">
      <w:pPr>
        <w:rPr>
          <w:lang w:val="en-NZ"/>
        </w:rPr>
      </w:pPr>
      <w:r w:rsidRPr="00962011">
        <w:rPr>
          <w:lang w:val="en-NZ"/>
        </w:rPr>
        <w:t xml:space="preserve">CCS Disability Action </w:t>
      </w:r>
      <w:r w:rsidR="00621159">
        <w:rPr>
          <w:lang w:val="en-NZ"/>
        </w:rPr>
        <w:t xml:space="preserve">South Canterbury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4AA75E52" w14:textId="52E55ADB" w:rsidR="00954E0C" w:rsidRDefault="00070095" w:rsidP="00954E0C">
      <w:pPr>
        <w:pStyle w:val="Heading1"/>
        <w:rPr>
          <w:lang w:val="en-NZ"/>
        </w:rPr>
      </w:pPr>
      <w:bookmarkStart w:id="4" w:name="_Toc157079689"/>
      <w:r>
        <w:rPr>
          <w:lang w:val="en-NZ"/>
        </w:rPr>
        <w:lastRenderedPageBreak/>
        <w:t>Contents</w:t>
      </w:r>
      <w:bookmarkEnd w:id="4"/>
    </w:p>
    <w:p w14:paraId="5F220058" w14:textId="19484EED" w:rsidR="00954E0C" w:rsidRDefault="00954E0C">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691" w:history="1">
        <w:r w:rsidRPr="001A1017">
          <w:rPr>
            <w:rStyle w:val="Hyperlink"/>
            <w:noProof/>
            <w:lang w:val="en-NZ"/>
          </w:rPr>
          <w:t>About us</w:t>
        </w:r>
        <w:r>
          <w:rPr>
            <w:noProof/>
            <w:webHidden/>
          </w:rPr>
          <w:tab/>
        </w:r>
        <w:r>
          <w:rPr>
            <w:noProof/>
            <w:webHidden/>
          </w:rPr>
          <w:fldChar w:fldCharType="begin"/>
        </w:r>
        <w:r>
          <w:rPr>
            <w:noProof/>
            <w:webHidden/>
          </w:rPr>
          <w:instrText xml:space="preserve"> PAGEREF _Toc157079691 \h </w:instrText>
        </w:r>
        <w:r>
          <w:rPr>
            <w:noProof/>
            <w:webHidden/>
          </w:rPr>
        </w:r>
        <w:r>
          <w:rPr>
            <w:noProof/>
            <w:webHidden/>
          </w:rPr>
          <w:fldChar w:fldCharType="separate"/>
        </w:r>
        <w:r>
          <w:rPr>
            <w:noProof/>
            <w:webHidden/>
          </w:rPr>
          <w:t>3</w:t>
        </w:r>
        <w:r>
          <w:rPr>
            <w:noProof/>
            <w:webHidden/>
          </w:rPr>
          <w:fldChar w:fldCharType="end"/>
        </w:r>
      </w:hyperlink>
    </w:p>
    <w:p w14:paraId="1D66D357" w14:textId="5F684E71" w:rsidR="00954E0C" w:rsidRDefault="00954E0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693" w:history="1">
        <w:r w:rsidRPr="001A1017">
          <w:rPr>
            <w:rStyle w:val="Hyperlink"/>
            <w:noProof/>
            <w:lang w:val="en-NZ"/>
          </w:rPr>
          <w:t>Branch report</w:t>
        </w:r>
        <w:r>
          <w:rPr>
            <w:noProof/>
            <w:webHidden/>
          </w:rPr>
          <w:tab/>
        </w:r>
        <w:r>
          <w:rPr>
            <w:noProof/>
            <w:webHidden/>
          </w:rPr>
          <w:fldChar w:fldCharType="begin"/>
        </w:r>
        <w:r>
          <w:rPr>
            <w:noProof/>
            <w:webHidden/>
          </w:rPr>
          <w:instrText xml:space="preserve"> PAGEREF _Toc157079693 \h </w:instrText>
        </w:r>
        <w:r>
          <w:rPr>
            <w:noProof/>
            <w:webHidden/>
          </w:rPr>
        </w:r>
        <w:r>
          <w:rPr>
            <w:noProof/>
            <w:webHidden/>
          </w:rPr>
          <w:fldChar w:fldCharType="separate"/>
        </w:r>
        <w:r>
          <w:rPr>
            <w:noProof/>
            <w:webHidden/>
          </w:rPr>
          <w:t>9</w:t>
        </w:r>
        <w:r>
          <w:rPr>
            <w:noProof/>
            <w:webHidden/>
          </w:rPr>
          <w:fldChar w:fldCharType="end"/>
        </w:r>
      </w:hyperlink>
    </w:p>
    <w:p w14:paraId="0CC66030" w14:textId="070FC135" w:rsidR="00954E0C" w:rsidRDefault="00954E0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694" w:history="1">
        <w:r w:rsidRPr="001A1017">
          <w:rPr>
            <w:rStyle w:val="Hyperlink"/>
            <w:noProof/>
            <w:lang w:val="en-NZ"/>
          </w:rPr>
          <w:t>Emily’s story</w:t>
        </w:r>
        <w:r>
          <w:rPr>
            <w:noProof/>
            <w:webHidden/>
          </w:rPr>
          <w:tab/>
        </w:r>
        <w:r>
          <w:rPr>
            <w:noProof/>
            <w:webHidden/>
          </w:rPr>
          <w:fldChar w:fldCharType="begin"/>
        </w:r>
        <w:r>
          <w:rPr>
            <w:noProof/>
            <w:webHidden/>
          </w:rPr>
          <w:instrText xml:space="preserve"> PAGEREF _Toc157079694 \h </w:instrText>
        </w:r>
        <w:r>
          <w:rPr>
            <w:noProof/>
            <w:webHidden/>
          </w:rPr>
        </w:r>
        <w:r>
          <w:rPr>
            <w:noProof/>
            <w:webHidden/>
          </w:rPr>
          <w:fldChar w:fldCharType="separate"/>
        </w:r>
        <w:r>
          <w:rPr>
            <w:noProof/>
            <w:webHidden/>
          </w:rPr>
          <w:t>15</w:t>
        </w:r>
        <w:r>
          <w:rPr>
            <w:noProof/>
            <w:webHidden/>
          </w:rPr>
          <w:fldChar w:fldCharType="end"/>
        </w:r>
      </w:hyperlink>
    </w:p>
    <w:p w14:paraId="3164D207" w14:textId="1353F93F" w:rsidR="00954E0C" w:rsidRDefault="00954E0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695" w:history="1">
        <w:r w:rsidRPr="001A1017">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_Toc157079695 \h </w:instrText>
        </w:r>
        <w:r>
          <w:rPr>
            <w:noProof/>
            <w:webHidden/>
          </w:rPr>
        </w:r>
        <w:r>
          <w:rPr>
            <w:noProof/>
            <w:webHidden/>
          </w:rPr>
          <w:fldChar w:fldCharType="separate"/>
        </w:r>
        <w:r>
          <w:rPr>
            <w:noProof/>
            <w:webHidden/>
          </w:rPr>
          <w:t>24</w:t>
        </w:r>
        <w:r>
          <w:rPr>
            <w:noProof/>
            <w:webHidden/>
          </w:rPr>
          <w:fldChar w:fldCharType="end"/>
        </w:r>
      </w:hyperlink>
    </w:p>
    <w:p w14:paraId="620C4D77" w14:textId="30C286F0" w:rsidR="00954E0C" w:rsidRDefault="00954E0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697" w:history="1">
        <w:r w:rsidRPr="001A1017">
          <w:rPr>
            <w:rStyle w:val="Hyperlink"/>
            <w:noProof/>
            <w:lang w:val="en-NZ"/>
          </w:rPr>
          <w:t>Our supporters</w:t>
        </w:r>
        <w:r>
          <w:rPr>
            <w:noProof/>
            <w:webHidden/>
          </w:rPr>
          <w:tab/>
        </w:r>
        <w:r>
          <w:rPr>
            <w:noProof/>
            <w:webHidden/>
          </w:rPr>
          <w:fldChar w:fldCharType="begin"/>
        </w:r>
        <w:r>
          <w:rPr>
            <w:noProof/>
            <w:webHidden/>
          </w:rPr>
          <w:instrText xml:space="preserve"> PAGEREF _Toc157079697 \h </w:instrText>
        </w:r>
        <w:r>
          <w:rPr>
            <w:noProof/>
            <w:webHidden/>
          </w:rPr>
        </w:r>
        <w:r>
          <w:rPr>
            <w:noProof/>
            <w:webHidden/>
          </w:rPr>
          <w:fldChar w:fldCharType="separate"/>
        </w:r>
        <w:r>
          <w:rPr>
            <w:noProof/>
            <w:webHidden/>
          </w:rPr>
          <w:t>34</w:t>
        </w:r>
        <w:r>
          <w:rPr>
            <w:noProof/>
            <w:webHidden/>
          </w:rPr>
          <w:fldChar w:fldCharType="end"/>
        </w:r>
      </w:hyperlink>
    </w:p>
    <w:p w14:paraId="27CDC0E2" w14:textId="0D04B7A8" w:rsidR="00816DC0" w:rsidRDefault="00954E0C">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690"/>
      <w:r w:rsidRPr="00962011">
        <w:lastRenderedPageBreak/>
        <w:t>Mō mātou</w:t>
      </w:r>
      <w:bookmarkEnd w:id="6"/>
    </w:p>
    <w:p w14:paraId="299C894F" w14:textId="10EEE87E" w:rsidR="00C22BED" w:rsidRDefault="00C24EC2" w:rsidP="001A1CFD">
      <w:pPr>
        <w:pStyle w:val="Heading1"/>
        <w:rPr>
          <w:lang w:val="en-NZ"/>
        </w:rPr>
      </w:pPr>
      <w:bookmarkStart w:id="7" w:name="_Toc157079691"/>
      <w:r w:rsidRPr="00962011">
        <w:rPr>
          <w:lang w:val="en-NZ"/>
        </w:rPr>
        <w:t>About us</w:t>
      </w:r>
      <w:bookmarkEnd w:id="7"/>
    </w:p>
    <w:p w14:paraId="140E894B" w14:textId="10AB040C" w:rsidR="007227B4" w:rsidRPr="00AE6AC9" w:rsidRDefault="00C24EC2" w:rsidP="00C22BED">
      <w:pPr>
        <w:rPr>
          <w:sz w:val="40"/>
          <w:szCs w:val="40"/>
          <w:lang w:val="en-NZ"/>
        </w:rPr>
      </w:pPr>
      <w:r w:rsidRPr="00AE6AC9">
        <w:rPr>
          <w:sz w:val="40"/>
          <w:szCs w:val="40"/>
          <w:lang w:val="en-NZ"/>
        </w:rPr>
        <w:t xml:space="preserve">CCS Disability Action </w:t>
      </w:r>
      <w:r w:rsidR="00621159">
        <w:rPr>
          <w:sz w:val="40"/>
          <w:szCs w:val="40"/>
          <w:lang w:val="en-NZ"/>
        </w:rPr>
        <w:t>South Canterbury</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692"/>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6A7B7DE8" w:rsidR="00C16F19" w:rsidRPr="00962011" w:rsidRDefault="00621159" w:rsidP="00C16F19">
      <w:pPr>
        <w:rPr>
          <w:lang w:val="en-NZ"/>
        </w:rPr>
      </w:pPr>
      <w:r w:rsidRPr="00621159">
        <w:rPr>
          <w:lang w:val="en-NZ"/>
        </w:rPr>
        <w:t>CCS Disability Action South Canterbury was incorporated in 1936. The branch covers the large, mainly rural eastern coastline region from Glenavy in the South to Rangitata in the North. It includes Timaru, where our branch is based, Temuka, Geraldine, Pleasant Point and Tekapo.</w:t>
      </w:r>
    </w:p>
    <w:p w14:paraId="17A341F5" w14:textId="77777777" w:rsidR="0063695B" w:rsidRPr="005B0A75" w:rsidRDefault="0063695B" w:rsidP="00902710">
      <w:pPr>
        <w:pStyle w:val="Heading1"/>
        <w:rPr>
          <w:lang w:val="en-NZ"/>
        </w:rPr>
      </w:pPr>
      <w:bookmarkStart w:id="9" w:name="_Toc156473602"/>
      <w:bookmarkStart w:id="10" w:name="_Toc157079693"/>
      <w:r w:rsidRPr="005B0A75">
        <w:rPr>
          <w:lang w:val="en-NZ"/>
        </w:rPr>
        <w:lastRenderedPageBreak/>
        <w:t>Branch report</w:t>
      </w:r>
      <w:bookmarkEnd w:id="9"/>
      <w:bookmarkEnd w:id="10"/>
    </w:p>
    <w:p w14:paraId="7A3EFE99" w14:textId="15FF932E" w:rsidR="00BD66EF" w:rsidRPr="001E6AE5" w:rsidRDefault="00621159" w:rsidP="00621159">
      <w:pPr>
        <w:pStyle w:val="Heading2"/>
        <w:rPr>
          <w:lang w:val="en-NZ"/>
        </w:rPr>
      </w:pPr>
      <w:r w:rsidRPr="001E6AE5">
        <w:rPr>
          <w:bCs/>
          <w:lang w:val="en-NZ"/>
        </w:rPr>
        <w:t>Richard Buchanan, general manager</w:t>
      </w:r>
      <w:r w:rsidRPr="001E6AE5">
        <w:rPr>
          <w:bCs/>
          <w:lang w:val="en-NZ"/>
        </w:rPr>
        <w:br/>
        <w:t>Sally Thomas, regional representative to the national board</w:t>
      </w:r>
    </w:p>
    <w:p w14:paraId="73D5956E" w14:textId="77777777" w:rsidR="001F0465" w:rsidRPr="001F0465" w:rsidRDefault="001F0465" w:rsidP="001F0465">
      <w:pPr>
        <w:rPr>
          <w:szCs w:val="36"/>
          <w:lang w:val="en-NZ"/>
        </w:rPr>
      </w:pPr>
      <w:r w:rsidRPr="001F0465">
        <w:rPr>
          <w:szCs w:val="36"/>
          <w:lang w:val="en-NZ"/>
        </w:rPr>
        <w:t>The team at our South Canterbury branch have had a positive year. The team can be proud of their commitment to delivering high-quality, person-directed support. The team have achieved great outcomes for the people they support, which is a testament to their commitment.</w:t>
      </w:r>
    </w:p>
    <w:p w14:paraId="63D295F8" w14:textId="77777777" w:rsidR="001F0465" w:rsidRPr="001F0465" w:rsidRDefault="001F0465" w:rsidP="00BB0D1B">
      <w:pPr>
        <w:pStyle w:val="Heading3"/>
        <w:rPr>
          <w:lang w:val="en-NZ"/>
        </w:rPr>
      </w:pPr>
      <w:r w:rsidRPr="001F0465">
        <w:rPr>
          <w:lang w:val="en-NZ"/>
        </w:rPr>
        <w:t>Highlights and trends</w:t>
      </w:r>
    </w:p>
    <w:p w14:paraId="20D0326C" w14:textId="77777777" w:rsidR="001F0465" w:rsidRPr="00BB0D1B" w:rsidRDefault="001F0465" w:rsidP="001F0465">
      <w:pPr>
        <w:rPr>
          <w:szCs w:val="36"/>
          <w:lang w:val="mi-NZ"/>
        </w:rPr>
      </w:pPr>
      <w:r w:rsidRPr="001F0465">
        <w:rPr>
          <w:szCs w:val="36"/>
          <w:lang w:val="en-NZ"/>
        </w:rPr>
        <w:t xml:space="preserve">The demand for individualised funding support has continued to increase, and the South Canterbury branch has a very strong relationship with referral partner LifeLinks. This partnership has enabled them to provide better services to disabled people and </w:t>
      </w:r>
      <w:r w:rsidRPr="00BB0D1B">
        <w:rPr>
          <w:szCs w:val="36"/>
          <w:lang w:val="mi-NZ"/>
        </w:rPr>
        <w:t>whānau.</w:t>
      </w:r>
    </w:p>
    <w:p w14:paraId="6E2B1F37" w14:textId="77777777" w:rsidR="001F0465" w:rsidRPr="001F0465" w:rsidRDefault="001F0465" w:rsidP="001F0465">
      <w:pPr>
        <w:rPr>
          <w:szCs w:val="36"/>
          <w:lang w:val="en-NZ"/>
        </w:rPr>
      </w:pPr>
      <w:r w:rsidRPr="001F0465">
        <w:rPr>
          <w:szCs w:val="36"/>
          <w:lang w:val="en-NZ"/>
        </w:rPr>
        <w:t xml:space="preserve">Recruitment of support workers is a real highlight for the South Canterbury branch. The branch no longer has to </w:t>
      </w:r>
      <w:r w:rsidRPr="001F0465">
        <w:rPr>
          <w:szCs w:val="36"/>
          <w:lang w:val="en-NZ"/>
        </w:rPr>
        <w:lastRenderedPageBreak/>
        <w:t>advertise due to word of mouth and a great reputation in the community. We are also seeing lots of their team take up further training and development which is fantastic.</w:t>
      </w:r>
    </w:p>
    <w:p w14:paraId="075973D9" w14:textId="77777777" w:rsidR="001F0465" w:rsidRPr="001F0465" w:rsidRDefault="001F0465" w:rsidP="001F0465">
      <w:pPr>
        <w:rPr>
          <w:szCs w:val="36"/>
          <w:lang w:val="en-NZ"/>
        </w:rPr>
      </w:pPr>
      <w:r w:rsidRPr="001F0465">
        <w:rPr>
          <w:szCs w:val="36"/>
          <w:lang w:val="en-NZ"/>
        </w:rPr>
        <w:t>The opening of a beautiful sensory garden at the office was another highlight and an asset to visitors to the branch and the team. The garden provides a unique and accessible space and is a real credit to those who worked hard to create it.</w:t>
      </w:r>
    </w:p>
    <w:p w14:paraId="0DBE10D8" w14:textId="77777777" w:rsidR="001F0465" w:rsidRPr="001F0465" w:rsidRDefault="001F0465" w:rsidP="001F0465">
      <w:pPr>
        <w:rPr>
          <w:szCs w:val="36"/>
          <w:lang w:val="en-NZ"/>
        </w:rPr>
      </w:pPr>
      <w:r w:rsidRPr="001F0465">
        <w:rPr>
          <w:szCs w:val="36"/>
          <w:lang w:val="en-NZ"/>
        </w:rPr>
        <w:t>Although the Enabling Good Lives approach has not been rolled out in South Canterbury, the support provided through the branch is underpinned by the Enabling Good Lives principles. This is pleasing to see as the team are laying the groundwork for the more flexible way of working that will eventually come.</w:t>
      </w:r>
    </w:p>
    <w:p w14:paraId="50FB05E2" w14:textId="07238FE5" w:rsidR="00902710" w:rsidRDefault="001F0465" w:rsidP="001F0465">
      <w:pPr>
        <w:rPr>
          <w:szCs w:val="36"/>
          <w:lang w:val="en-NZ"/>
        </w:rPr>
      </w:pPr>
      <w:r w:rsidRPr="001F0465">
        <w:rPr>
          <w:szCs w:val="36"/>
          <w:lang w:val="en-NZ"/>
        </w:rPr>
        <w:t xml:space="preserve">We had a successful branch planning day where we discussed how we could bring our new Strategic Priorities, </w:t>
      </w:r>
      <w:r w:rsidRPr="00BB0D1B">
        <w:rPr>
          <w:szCs w:val="36"/>
          <w:lang w:val="mi-NZ"/>
        </w:rPr>
        <w:t>Te Aronui,</w:t>
      </w:r>
      <w:r w:rsidRPr="001F0465">
        <w:rPr>
          <w:szCs w:val="36"/>
          <w:lang w:val="en-NZ"/>
        </w:rPr>
        <w:t xml:space="preserve"> to life. Our strategic areas of focus are Disabled people: </w:t>
      </w:r>
      <w:r w:rsidRPr="00BB0D1B">
        <w:rPr>
          <w:szCs w:val="36"/>
          <w:lang w:val="mi-NZ"/>
        </w:rPr>
        <w:t>Whānau hauā,</w:t>
      </w:r>
      <w:r w:rsidRPr="001F0465">
        <w:rPr>
          <w:szCs w:val="36"/>
          <w:lang w:val="en-NZ"/>
        </w:rPr>
        <w:t xml:space="preserve"> Knowledge: </w:t>
      </w:r>
      <w:r w:rsidRPr="00BB0D1B">
        <w:rPr>
          <w:szCs w:val="36"/>
          <w:lang w:val="mi-NZ"/>
        </w:rPr>
        <w:t>Mātauranga,</w:t>
      </w:r>
      <w:r w:rsidRPr="001F0465">
        <w:rPr>
          <w:szCs w:val="36"/>
          <w:lang w:val="en-NZ"/>
        </w:rPr>
        <w:t xml:space="preserve"> Connectedness: </w:t>
      </w:r>
      <w:r w:rsidRPr="00BB0D1B">
        <w:rPr>
          <w:szCs w:val="36"/>
          <w:lang w:val="mi-NZ"/>
        </w:rPr>
        <w:t>Whanaungatanga</w:t>
      </w:r>
      <w:r w:rsidRPr="001F0465">
        <w:rPr>
          <w:szCs w:val="36"/>
          <w:lang w:val="en-NZ"/>
        </w:rPr>
        <w:t xml:space="preserve"> and </w:t>
      </w:r>
      <w:r w:rsidRPr="001F0465">
        <w:rPr>
          <w:szCs w:val="36"/>
          <w:lang w:val="en-NZ"/>
        </w:rPr>
        <w:lastRenderedPageBreak/>
        <w:t xml:space="preserve">Wellbeing: </w:t>
      </w:r>
      <w:r w:rsidRPr="00BB0D1B">
        <w:rPr>
          <w:szCs w:val="36"/>
          <w:lang w:val="mi-NZ"/>
        </w:rPr>
        <w:t>Hauora.</w:t>
      </w:r>
      <w:r w:rsidRPr="001F0465">
        <w:rPr>
          <w:szCs w:val="36"/>
          <w:lang w:val="en-NZ"/>
        </w:rPr>
        <w:t xml:space="preserve"> The simpler but meaningful areas of focus supported an effective planning process.</w:t>
      </w:r>
    </w:p>
    <w:p w14:paraId="694BA823" w14:textId="77777777" w:rsidR="001F0465" w:rsidRPr="001F0465" w:rsidRDefault="001F0465" w:rsidP="00BB0D1B">
      <w:pPr>
        <w:pStyle w:val="Heading3"/>
        <w:rPr>
          <w:lang w:val="en-NZ"/>
        </w:rPr>
      </w:pPr>
      <w:r w:rsidRPr="001F0465">
        <w:rPr>
          <w:lang w:val="en-NZ"/>
        </w:rPr>
        <w:t>Acknowledgments</w:t>
      </w:r>
    </w:p>
    <w:p w14:paraId="167E457F" w14:textId="77777777" w:rsidR="001F0465" w:rsidRPr="001F0465" w:rsidRDefault="001F0465" w:rsidP="001F0465">
      <w:pPr>
        <w:rPr>
          <w:szCs w:val="36"/>
          <w:lang w:val="en-NZ"/>
        </w:rPr>
      </w:pPr>
      <w:r w:rsidRPr="001F0465">
        <w:rPr>
          <w:szCs w:val="36"/>
          <w:lang w:val="en-NZ"/>
        </w:rPr>
        <w:t>We would like to express our gratitude to the South Canterbury branch team for their hard work over the past year. The team work closely with people we support to ensure that they are receiving the type of support that enables them to lead their good lives. Flexibility is the key to ensuring great outcomes for those we support – and this is noticed and appreciated.</w:t>
      </w:r>
    </w:p>
    <w:p w14:paraId="053CD981" w14:textId="77777777" w:rsidR="001F0465" w:rsidRPr="001F0465" w:rsidRDefault="001F0465" w:rsidP="001F0465">
      <w:pPr>
        <w:rPr>
          <w:szCs w:val="36"/>
          <w:lang w:val="en-NZ"/>
        </w:rPr>
      </w:pPr>
      <w:r w:rsidRPr="001F0465">
        <w:rPr>
          <w:szCs w:val="36"/>
          <w:lang w:val="en-NZ"/>
        </w:rPr>
        <w:t>Thank you to staff who have gone above and beyond to ensure the upkeep of the branch office and the Tekapo holiday units, particularly Gary Smith and Lynnaire Graham for ensuring that the Victoria Street office continues to look welcoming. They also ensured that the units in Tekapo are checked regularly and maintained to a very high standard.</w:t>
      </w:r>
    </w:p>
    <w:p w14:paraId="0A70DE77" w14:textId="77777777" w:rsidR="001F0465" w:rsidRPr="001F0465" w:rsidRDefault="001F0465" w:rsidP="001F0465">
      <w:pPr>
        <w:rPr>
          <w:szCs w:val="36"/>
          <w:lang w:val="en-NZ"/>
        </w:rPr>
      </w:pPr>
      <w:r w:rsidRPr="001F0465">
        <w:rPr>
          <w:szCs w:val="36"/>
          <w:lang w:val="en-NZ"/>
        </w:rPr>
        <w:t>Of special note, is service manager Julie Fosbender. Thank you for your leadership and management of the branch throughout the year.</w:t>
      </w:r>
    </w:p>
    <w:p w14:paraId="27134257" w14:textId="77777777" w:rsidR="001F0465" w:rsidRPr="001F0465" w:rsidRDefault="001F0465" w:rsidP="001F0465">
      <w:pPr>
        <w:rPr>
          <w:szCs w:val="36"/>
          <w:lang w:val="en-NZ"/>
        </w:rPr>
      </w:pPr>
      <w:r w:rsidRPr="001F0465">
        <w:rPr>
          <w:szCs w:val="36"/>
          <w:lang w:val="en-NZ"/>
        </w:rPr>
        <w:lastRenderedPageBreak/>
        <w:t>We would also like to thank Sheryl Catchpole and the Business Support Team for your assistance throughout the year. We also acknowledge the time and contribution of our Local Committee – thank you for your guidance and stewardship. Your commitment to the branch is sincerely appreciated.</w:t>
      </w:r>
    </w:p>
    <w:p w14:paraId="28E4C58B" w14:textId="77777777" w:rsidR="001F0465" w:rsidRPr="001F0465" w:rsidRDefault="001F0465" w:rsidP="001F0465">
      <w:pPr>
        <w:rPr>
          <w:szCs w:val="36"/>
          <w:lang w:val="en-NZ"/>
        </w:rPr>
      </w:pPr>
      <w:r w:rsidRPr="001F0465">
        <w:rPr>
          <w:szCs w:val="36"/>
          <w:lang w:val="en-NZ"/>
        </w:rPr>
        <w:t>Thank you to our volunteers, funders, and sponsors. We would particularly like to acknowledge a generous donation of $500 from a young woman who saved up from her part-time job. She wanted her money to go towards resources for disabled children, something we were thrilled to be able to do with her support. We would also like to thank Zonta and Altursa for providing some practical goods for two people we support who were going flatting for the first time. Thank you!</w:t>
      </w:r>
    </w:p>
    <w:p w14:paraId="6B7B3957" w14:textId="77777777" w:rsidR="001F0465" w:rsidRPr="001F0465" w:rsidRDefault="001F0465" w:rsidP="001F0465">
      <w:pPr>
        <w:rPr>
          <w:szCs w:val="36"/>
          <w:lang w:val="en-NZ"/>
        </w:rPr>
      </w:pPr>
      <w:r w:rsidRPr="001F0465">
        <w:rPr>
          <w:szCs w:val="36"/>
          <w:lang w:val="en-NZ"/>
        </w:rPr>
        <w:t>We would also like to acknowledge the members of the CCS Disability Action branch.</w:t>
      </w:r>
    </w:p>
    <w:p w14:paraId="7A5409F2" w14:textId="23AC1094" w:rsidR="001F0465" w:rsidRDefault="001F0465" w:rsidP="001F0465">
      <w:pPr>
        <w:rPr>
          <w:szCs w:val="36"/>
          <w:lang w:val="en-NZ"/>
        </w:rPr>
      </w:pPr>
      <w:r w:rsidRPr="001F0465">
        <w:rPr>
          <w:szCs w:val="36"/>
          <w:lang w:val="en-NZ"/>
        </w:rPr>
        <w:t>Finally, thank you to disabled people and families who allow us into their lives. It’s a privilege and one we never take for granted.</w:t>
      </w:r>
    </w:p>
    <w:p w14:paraId="3F3C2F78" w14:textId="77777777" w:rsidR="001F0465" w:rsidRPr="001E6AE5" w:rsidRDefault="001F0465" w:rsidP="00BB0D1B">
      <w:pPr>
        <w:pStyle w:val="Heading2"/>
        <w:rPr>
          <w:lang w:val="en-NZ"/>
        </w:rPr>
      </w:pPr>
      <w:r w:rsidRPr="001E6AE5">
        <w:rPr>
          <w:lang w:val="en-NZ"/>
        </w:rPr>
        <w:lastRenderedPageBreak/>
        <w:t>Claire Haugh, chairperson, local committee</w:t>
      </w:r>
    </w:p>
    <w:p w14:paraId="02F5F147" w14:textId="77777777" w:rsidR="001F0465" w:rsidRPr="001F0465" w:rsidRDefault="001F0465" w:rsidP="001F0465">
      <w:pPr>
        <w:rPr>
          <w:szCs w:val="36"/>
          <w:lang w:val="en-NZ"/>
        </w:rPr>
      </w:pPr>
      <w:r w:rsidRPr="001E6AE5">
        <w:rPr>
          <w:szCs w:val="36"/>
          <w:lang w:val="en-NZ"/>
        </w:rPr>
        <w:t>The year has seen a more stable</w:t>
      </w:r>
      <w:r w:rsidRPr="001F0465">
        <w:rPr>
          <w:szCs w:val="36"/>
          <w:lang w:val="en-NZ"/>
        </w:rPr>
        <w:t xml:space="preserve"> time for our branch without the continued interruptions of Covid-19. Our local committee has met quarterly.</w:t>
      </w:r>
    </w:p>
    <w:p w14:paraId="3035ECBD" w14:textId="2C11ABC0" w:rsidR="001F0465" w:rsidRPr="001F0465" w:rsidRDefault="001F0465" w:rsidP="001F0465">
      <w:pPr>
        <w:rPr>
          <w:szCs w:val="36"/>
          <w:lang w:val="en-NZ"/>
        </w:rPr>
      </w:pPr>
      <w:r w:rsidRPr="001F0465">
        <w:rPr>
          <w:szCs w:val="36"/>
          <w:lang w:val="en-NZ"/>
        </w:rPr>
        <w:t>This year has been one of looking forward and planning for change. The new Incorporated Societies Act will impact on our local committee and the CCS Disability Action National Board are using this as an opportunity to review our governance structure. Martin</w:t>
      </w:r>
      <w:r w:rsidR="00EF05BC">
        <w:rPr>
          <w:szCs w:val="36"/>
          <w:lang w:val="en-NZ"/>
        </w:rPr>
        <w:t xml:space="preserve"> </w:t>
      </w:r>
      <w:r w:rsidRPr="001F0465">
        <w:rPr>
          <w:szCs w:val="36"/>
          <w:lang w:val="en-NZ"/>
        </w:rPr>
        <w:t>Jenkins have been engaged, to support this process. Rachel Wallis facilitated Zoom meetings for governance and the discussion was centred on a governance review within the organisation. It is great that we, at the grass roots level, have this important input. The national constitution review is on hold as the new Incorporated Societies Act has implications for all levels of governance.</w:t>
      </w:r>
    </w:p>
    <w:p w14:paraId="4F3B8CB2" w14:textId="5C9C4AD5" w:rsidR="001F0465" w:rsidRPr="001F0465" w:rsidRDefault="001F0465" w:rsidP="001F0465">
      <w:pPr>
        <w:rPr>
          <w:szCs w:val="36"/>
          <w:lang w:val="en-NZ"/>
        </w:rPr>
      </w:pPr>
      <w:r w:rsidRPr="001F0465">
        <w:rPr>
          <w:szCs w:val="36"/>
          <w:lang w:val="en-NZ"/>
        </w:rPr>
        <w:t xml:space="preserve">Using Zoom to connect has been very helpful. Regional representatives to the national board, Sally Thomas and Umi Asaka have run Zoom meetings for Southern </w:t>
      </w:r>
      <w:r w:rsidRPr="001F0465">
        <w:rPr>
          <w:szCs w:val="36"/>
          <w:lang w:val="en-NZ"/>
        </w:rPr>
        <w:lastRenderedPageBreak/>
        <w:t>regional governance members this year. These have been a valuable time to connect with other committees and share successes and difficulties.</w:t>
      </w:r>
    </w:p>
    <w:p w14:paraId="3A917828" w14:textId="72EFC4F6" w:rsidR="001F0465" w:rsidRPr="001F0465" w:rsidRDefault="001F0465" w:rsidP="001F0465">
      <w:pPr>
        <w:rPr>
          <w:szCs w:val="36"/>
          <w:lang w:val="en-NZ"/>
        </w:rPr>
      </w:pPr>
      <w:r w:rsidRPr="001F0465">
        <w:rPr>
          <w:szCs w:val="36"/>
          <w:lang w:val="en-NZ"/>
        </w:rPr>
        <w:t>Our local committee continues to faithfully contribute to our organisation, although we are now a small group. The finance committee is at full strength, and I am very grateful for the work they do, and the contribution all local committee members make. I sincerely thank them for their time, support, and input.</w:t>
      </w:r>
    </w:p>
    <w:p w14:paraId="1B04BD4F" w14:textId="73640DAC" w:rsidR="001F0465" w:rsidRDefault="001F0465" w:rsidP="001F0465">
      <w:pPr>
        <w:rPr>
          <w:szCs w:val="36"/>
          <w:lang w:val="en-NZ"/>
        </w:rPr>
      </w:pPr>
      <w:r w:rsidRPr="001F0465">
        <w:rPr>
          <w:szCs w:val="36"/>
          <w:lang w:val="en-NZ"/>
        </w:rPr>
        <w:t>Finally, I would like to mention the work of our local branch. The team have continued to meet challenges and find solutions often in difficult circumstances. With the large number of people being supported by the branch I acknowledge their dedication and tireless work. Thank you.</w:t>
      </w:r>
    </w:p>
    <w:p w14:paraId="38B6F681" w14:textId="068971C0" w:rsidR="001F0465" w:rsidRPr="00F95C3E" w:rsidRDefault="001F0465" w:rsidP="001F0465">
      <w:pPr>
        <w:rPr>
          <w:sz w:val="40"/>
          <w:szCs w:val="40"/>
          <w:lang w:val="en-NZ"/>
        </w:rPr>
      </w:pPr>
      <w:r w:rsidRPr="00F95C3E">
        <w:rPr>
          <w:sz w:val="40"/>
          <w:szCs w:val="40"/>
          <w:lang w:val="en-NZ"/>
        </w:rPr>
        <w:t>“The team at our South Canterbury branch have had a positive year. They can be proud of their commitment to delivering high-quality,  person-directed support.”</w:t>
      </w:r>
    </w:p>
    <w:p w14:paraId="77FF23A6" w14:textId="51EEFA83" w:rsidR="004E1C4D" w:rsidRPr="00962011" w:rsidRDefault="001F0465" w:rsidP="000C60FE">
      <w:pPr>
        <w:pStyle w:val="Heading1"/>
        <w:rPr>
          <w:lang w:val="en-NZ"/>
        </w:rPr>
      </w:pPr>
      <w:bookmarkStart w:id="11" w:name="_Toc156473604"/>
      <w:bookmarkStart w:id="12" w:name="_Toc157079694"/>
      <w:r>
        <w:rPr>
          <w:lang w:val="en-NZ"/>
        </w:rPr>
        <w:lastRenderedPageBreak/>
        <w:t>Emily</w:t>
      </w:r>
      <w:r w:rsidR="00734AF2" w:rsidRPr="00962011">
        <w:rPr>
          <w:lang w:val="en-NZ"/>
        </w:rPr>
        <w:t>’s story</w:t>
      </w:r>
      <w:bookmarkEnd w:id="11"/>
      <w:bookmarkEnd w:id="12"/>
    </w:p>
    <w:p w14:paraId="7CA6F7FF" w14:textId="142ED6B0" w:rsidR="00734AF2" w:rsidRPr="00F95C3E" w:rsidRDefault="004E1F8B" w:rsidP="00734AF2">
      <w:pPr>
        <w:rPr>
          <w:sz w:val="40"/>
          <w:szCs w:val="40"/>
          <w:lang w:val="en-NZ"/>
        </w:rPr>
      </w:pPr>
      <w:r w:rsidRPr="00F95C3E">
        <w:rPr>
          <w:sz w:val="40"/>
          <w:szCs w:val="40"/>
          <w:lang w:val="en-NZ"/>
        </w:rPr>
        <w:t>“Emily is a kind and friendly person and it’s been great to get to know her and to see how far she’s come since we first met.”</w:t>
      </w:r>
    </w:p>
    <w:p w14:paraId="63EEE33F" w14:textId="06351F9B" w:rsidR="004E1F8B" w:rsidRPr="00F95C3E" w:rsidRDefault="004E1F8B" w:rsidP="00734AF2">
      <w:pPr>
        <w:rPr>
          <w:b/>
          <w:bCs/>
          <w:szCs w:val="36"/>
          <w:lang w:val="en-NZ"/>
        </w:rPr>
      </w:pPr>
      <w:r w:rsidRPr="00F95C3E">
        <w:rPr>
          <w:b/>
          <w:bCs/>
          <w:szCs w:val="36"/>
          <w:lang w:val="en-NZ"/>
        </w:rPr>
        <w:t>– Lee Nienaber.</w:t>
      </w:r>
    </w:p>
    <w:p w14:paraId="4661C5B6" w14:textId="77777777" w:rsidR="004E1F8B" w:rsidRPr="004E1F8B" w:rsidRDefault="004E1F8B" w:rsidP="004E1F8B">
      <w:pPr>
        <w:rPr>
          <w:szCs w:val="36"/>
          <w:lang w:val="en-NZ"/>
        </w:rPr>
      </w:pPr>
      <w:r w:rsidRPr="004E1F8B">
        <w:rPr>
          <w:szCs w:val="36"/>
          <w:lang w:val="en-NZ"/>
        </w:rPr>
        <w:t>Emily Barry sometimes gets in the way of her own success, through no fault of her own.</w:t>
      </w:r>
    </w:p>
    <w:p w14:paraId="3F0A416B" w14:textId="2686A626" w:rsidR="004E1F8B" w:rsidRDefault="004E1F8B" w:rsidP="004E1F8B">
      <w:pPr>
        <w:rPr>
          <w:szCs w:val="36"/>
          <w:lang w:val="en-NZ"/>
        </w:rPr>
      </w:pPr>
      <w:r w:rsidRPr="004E1F8B">
        <w:rPr>
          <w:szCs w:val="36"/>
          <w:lang w:val="en-NZ"/>
        </w:rPr>
        <w:t>She has an impairment which impacts her literacy levels, her ability to process information and she experiences high levels of anxiety – something that can be debilitating at times.</w:t>
      </w:r>
    </w:p>
    <w:p w14:paraId="727EAD13" w14:textId="310D002C" w:rsidR="004E1F8B" w:rsidRDefault="004E1F8B" w:rsidP="00734AF2">
      <w:pPr>
        <w:rPr>
          <w:szCs w:val="36"/>
          <w:lang w:val="en-NZ"/>
        </w:rPr>
      </w:pPr>
      <w:r w:rsidRPr="00F95C3E">
        <w:rPr>
          <w:b/>
          <w:bCs/>
          <w:szCs w:val="36"/>
          <w:lang w:val="en-NZ"/>
        </w:rPr>
        <w:t>“When I experience anxiety in certain situations, it’s like it completely changes my personality. I shrink into myself. It’s hard to live to my full potential when I am feeling that way,”</w:t>
      </w:r>
      <w:r w:rsidRPr="004E1F8B">
        <w:rPr>
          <w:szCs w:val="36"/>
          <w:lang w:val="en-NZ"/>
        </w:rPr>
        <w:t xml:space="preserve"> she explains.</w:t>
      </w:r>
    </w:p>
    <w:p w14:paraId="3AD869FB" w14:textId="77777777" w:rsidR="004E1F8B" w:rsidRPr="004E1F8B" w:rsidRDefault="004E1F8B" w:rsidP="004E1F8B">
      <w:pPr>
        <w:rPr>
          <w:szCs w:val="36"/>
          <w:lang w:val="en-NZ"/>
        </w:rPr>
      </w:pPr>
      <w:r w:rsidRPr="004E1F8B">
        <w:rPr>
          <w:szCs w:val="36"/>
          <w:lang w:val="en-NZ"/>
        </w:rPr>
        <w:t xml:space="preserve">Emily was first referred to the CCS Disability Action South Canterbury branch around three years ago after her grandparents, who she has lived with since she was </w:t>
      </w:r>
      <w:r w:rsidRPr="004E1F8B">
        <w:rPr>
          <w:szCs w:val="36"/>
          <w:lang w:val="en-NZ"/>
        </w:rPr>
        <w:lastRenderedPageBreak/>
        <w:t>seven, thought she could use some support as she transitioned into adulthood.</w:t>
      </w:r>
    </w:p>
    <w:p w14:paraId="1B668566" w14:textId="77777777" w:rsidR="004E1F8B" w:rsidRPr="004E1F8B" w:rsidRDefault="004E1F8B" w:rsidP="004E1F8B">
      <w:pPr>
        <w:rPr>
          <w:szCs w:val="36"/>
          <w:lang w:val="en-NZ"/>
        </w:rPr>
      </w:pPr>
      <w:r w:rsidRPr="004E1F8B">
        <w:rPr>
          <w:szCs w:val="36"/>
          <w:lang w:val="en-NZ"/>
        </w:rPr>
        <w:t xml:space="preserve">She admits that the idea of receiving formal support made her feel uncomfortable at first. </w:t>
      </w:r>
      <w:r w:rsidRPr="00F95C3E">
        <w:rPr>
          <w:b/>
          <w:bCs/>
          <w:szCs w:val="36"/>
          <w:lang w:val="en-NZ"/>
        </w:rPr>
        <w:t>“I was embarrassed. I didn’t like to think of myself as not being capable,”</w:t>
      </w:r>
      <w:r w:rsidRPr="004E1F8B">
        <w:rPr>
          <w:szCs w:val="36"/>
          <w:lang w:val="en-NZ"/>
        </w:rPr>
        <w:t xml:space="preserve"> she says.</w:t>
      </w:r>
    </w:p>
    <w:p w14:paraId="471861E9" w14:textId="77777777" w:rsidR="004E1F8B" w:rsidRPr="004E1F8B" w:rsidRDefault="004E1F8B" w:rsidP="004E1F8B">
      <w:pPr>
        <w:rPr>
          <w:szCs w:val="36"/>
          <w:lang w:val="en-NZ"/>
        </w:rPr>
      </w:pPr>
      <w:r w:rsidRPr="004E1F8B">
        <w:rPr>
          <w:szCs w:val="36"/>
          <w:lang w:val="en-NZ"/>
        </w:rPr>
        <w:t>Despite this, Emily was open enough to give it a go. She worked with service coordinator Gerry Pienaar at CCS Disability Action to develop a plan for what she hoped to achieve and how she could achieve it.</w:t>
      </w:r>
    </w:p>
    <w:p w14:paraId="0D7108E8" w14:textId="77777777" w:rsidR="004E1F8B" w:rsidRPr="004E1F8B" w:rsidRDefault="004E1F8B" w:rsidP="004E1F8B">
      <w:pPr>
        <w:rPr>
          <w:szCs w:val="36"/>
          <w:lang w:val="en-NZ"/>
        </w:rPr>
      </w:pPr>
      <w:r w:rsidRPr="004E1F8B">
        <w:rPr>
          <w:szCs w:val="36"/>
          <w:lang w:val="en-NZ"/>
        </w:rPr>
        <w:t>The big picture for Emily was to get permanent paid work and for her to find and settle into a flat of her own. They agreed that a pair of support workers would be helpful to work alongside Emily for a while, to assist her to navigate the process.</w:t>
      </w:r>
    </w:p>
    <w:p w14:paraId="446F56EA" w14:textId="77777777" w:rsidR="004E1F8B" w:rsidRPr="004E1F8B" w:rsidRDefault="004E1F8B" w:rsidP="004E1F8B">
      <w:pPr>
        <w:rPr>
          <w:szCs w:val="36"/>
          <w:lang w:val="en-NZ"/>
        </w:rPr>
      </w:pPr>
      <w:r w:rsidRPr="004E1F8B">
        <w:rPr>
          <w:szCs w:val="36"/>
          <w:lang w:val="en-NZ"/>
        </w:rPr>
        <w:t>One of these support workers was Lee Nienaber, who worked with Emily for a few years in that role and is now her service coordinator.</w:t>
      </w:r>
    </w:p>
    <w:p w14:paraId="7E663668" w14:textId="77777777" w:rsidR="004E1F8B" w:rsidRPr="004E1F8B" w:rsidRDefault="004E1F8B" w:rsidP="004E1F8B">
      <w:pPr>
        <w:rPr>
          <w:szCs w:val="36"/>
          <w:lang w:val="en-NZ"/>
        </w:rPr>
      </w:pPr>
      <w:r w:rsidRPr="00F95C3E">
        <w:rPr>
          <w:b/>
          <w:bCs/>
          <w:szCs w:val="36"/>
          <w:lang w:val="en-NZ"/>
        </w:rPr>
        <w:lastRenderedPageBreak/>
        <w:t>“Emily is a kind and friendly person and it’s been great to get to know her and to see how far she’s come since we first met. She’s very determined and motivated, so my role has always been to provide emotional support, encouragement, and guidance on the practical things that will enable her to get where she wants to go,”</w:t>
      </w:r>
      <w:r w:rsidRPr="004E1F8B">
        <w:rPr>
          <w:szCs w:val="36"/>
          <w:lang w:val="en-NZ"/>
        </w:rPr>
        <w:t xml:space="preserve"> says Lee.</w:t>
      </w:r>
    </w:p>
    <w:p w14:paraId="08FF47A5" w14:textId="6B9CF258" w:rsidR="004E1F8B" w:rsidRDefault="004E1F8B" w:rsidP="004E1F8B">
      <w:pPr>
        <w:rPr>
          <w:szCs w:val="36"/>
          <w:lang w:val="en-NZ"/>
        </w:rPr>
      </w:pPr>
      <w:r w:rsidRPr="004E1F8B">
        <w:rPr>
          <w:szCs w:val="36"/>
          <w:lang w:val="en-NZ"/>
        </w:rPr>
        <w:t>Emily was very proactive when it came to hunting for a job. Lee helped Emily to set up her CV, the pair practiced interview skills while Emily actively searched for vacancies and registered with a Timaru-based recruiter.</w:t>
      </w:r>
    </w:p>
    <w:p w14:paraId="7E29E5D5" w14:textId="77777777" w:rsidR="004E1F8B" w:rsidRPr="004E1F8B" w:rsidRDefault="004E1F8B" w:rsidP="004E1F8B">
      <w:pPr>
        <w:rPr>
          <w:szCs w:val="36"/>
          <w:lang w:val="en-NZ"/>
        </w:rPr>
      </w:pPr>
      <w:r w:rsidRPr="004E1F8B">
        <w:rPr>
          <w:szCs w:val="36"/>
          <w:lang w:val="en-NZ"/>
        </w:rPr>
        <w:t>It was practical employment that appealed most to her, and it’s work that she’s proved to be good at. Since this time, she’s successfully held a range of seasonal and part-time roles, including factory work and a job servicing motel units. She’s built up a wide range of skills and experience over this time.</w:t>
      </w:r>
    </w:p>
    <w:p w14:paraId="286321FB" w14:textId="77777777" w:rsidR="004E1F8B" w:rsidRPr="004E1F8B" w:rsidRDefault="004E1F8B" w:rsidP="004E1F8B">
      <w:pPr>
        <w:rPr>
          <w:szCs w:val="36"/>
          <w:lang w:val="en-NZ"/>
        </w:rPr>
      </w:pPr>
      <w:r w:rsidRPr="00F95C3E">
        <w:rPr>
          <w:b/>
          <w:bCs/>
          <w:szCs w:val="36"/>
          <w:lang w:val="en-NZ"/>
        </w:rPr>
        <w:t>“I enjoy working. It challenges me in a good way. I like learning new things and new skills,”</w:t>
      </w:r>
      <w:r w:rsidRPr="004E1F8B">
        <w:rPr>
          <w:szCs w:val="36"/>
          <w:lang w:val="en-NZ"/>
        </w:rPr>
        <w:t xml:space="preserve"> she says.</w:t>
      </w:r>
    </w:p>
    <w:p w14:paraId="7E1B5F7D" w14:textId="7F0A1B5E" w:rsidR="004E1F8B" w:rsidRPr="004E1F8B" w:rsidRDefault="004E1F8B" w:rsidP="004E1F8B">
      <w:pPr>
        <w:rPr>
          <w:szCs w:val="36"/>
          <w:lang w:val="en-NZ"/>
        </w:rPr>
      </w:pPr>
      <w:r w:rsidRPr="004E1F8B">
        <w:rPr>
          <w:szCs w:val="36"/>
          <w:lang w:val="en-NZ"/>
        </w:rPr>
        <w:lastRenderedPageBreak/>
        <w:t xml:space="preserve">As Emily’s needs changed, Lee’s focus shifted too. For example, she connected Emily with the local budget advice agency to give Emily a strong foundation in money management. </w:t>
      </w:r>
      <w:r w:rsidRPr="00F95C3E">
        <w:rPr>
          <w:b/>
          <w:bCs/>
          <w:szCs w:val="36"/>
          <w:lang w:val="en-NZ"/>
        </w:rPr>
        <w:t>“Part of our work together has been to ensure Emily was aware of the options available to her so she could build her skills and confidence,”</w:t>
      </w:r>
      <w:r w:rsidRPr="004E1F8B">
        <w:rPr>
          <w:szCs w:val="36"/>
          <w:lang w:val="en-NZ"/>
        </w:rPr>
        <w:t xml:space="preserve"> she says.</w:t>
      </w:r>
    </w:p>
    <w:p w14:paraId="7B2B3F49" w14:textId="41C8D9AA" w:rsidR="004E1F8B" w:rsidRPr="004E1F8B" w:rsidRDefault="004E1F8B" w:rsidP="004E1F8B">
      <w:pPr>
        <w:rPr>
          <w:szCs w:val="36"/>
          <w:lang w:val="en-NZ"/>
        </w:rPr>
      </w:pPr>
      <w:r w:rsidRPr="004E1F8B">
        <w:rPr>
          <w:szCs w:val="36"/>
          <w:lang w:val="en-NZ"/>
        </w:rPr>
        <w:t>While Emily has a close relationship with her grandparents – particularly her granddad – like many young people post-high school, it was important for her to find her own way.</w:t>
      </w:r>
    </w:p>
    <w:p w14:paraId="4527BD8B" w14:textId="77777777" w:rsidR="004E1F8B" w:rsidRPr="004E1F8B" w:rsidRDefault="004E1F8B" w:rsidP="004E1F8B">
      <w:pPr>
        <w:rPr>
          <w:szCs w:val="36"/>
          <w:lang w:val="en-NZ"/>
        </w:rPr>
      </w:pPr>
      <w:r w:rsidRPr="004E1F8B">
        <w:rPr>
          <w:szCs w:val="36"/>
          <w:lang w:val="en-NZ"/>
        </w:rPr>
        <w:t>Lee, along with Emily’s other support worker Jo and Emily’s service coordinator, worked through the steps needed so Emily could successfully move into her own flat.</w:t>
      </w:r>
    </w:p>
    <w:p w14:paraId="49E82469" w14:textId="1C08CE5D" w:rsidR="004E1F8B" w:rsidRDefault="004E1F8B" w:rsidP="004E1F8B">
      <w:pPr>
        <w:rPr>
          <w:szCs w:val="36"/>
          <w:lang w:val="en-NZ"/>
        </w:rPr>
      </w:pPr>
      <w:r w:rsidRPr="004E1F8B">
        <w:rPr>
          <w:szCs w:val="36"/>
          <w:lang w:val="en-NZ"/>
        </w:rPr>
        <w:t>Some of this work included attending meetings with Work and Income New Zealand so she could secure money for a bond and basic furnishings. The team were also there when she met with rental agencies and, once she’d found a suitable flat, worked through the jargon-</w:t>
      </w:r>
      <w:r w:rsidRPr="004E1F8B">
        <w:rPr>
          <w:szCs w:val="36"/>
          <w:lang w:val="en-NZ"/>
        </w:rPr>
        <w:lastRenderedPageBreak/>
        <w:t>filled tenancy agreement to ensure Emily was clear on what she was signing up for.</w:t>
      </w:r>
    </w:p>
    <w:p w14:paraId="18E19417" w14:textId="7EFF717E" w:rsidR="004E1F8B" w:rsidRDefault="004E1F8B" w:rsidP="004E1F8B">
      <w:pPr>
        <w:rPr>
          <w:szCs w:val="36"/>
          <w:lang w:val="en-NZ"/>
        </w:rPr>
      </w:pPr>
      <w:r w:rsidRPr="00F95C3E">
        <w:rPr>
          <w:b/>
          <w:bCs/>
          <w:szCs w:val="36"/>
          <w:lang w:val="en-NZ"/>
        </w:rPr>
        <w:t>“Emily has the skills she needs to succeed. We were often just there to reassure her that everything would be okay,”</w:t>
      </w:r>
      <w:r w:rsidRPr="004E1F8B">
        <w:rPr>
          <w:szCs w:val="36"/>
          <w:lang w:val="en-NZ"/>
        </w:rPr>
        <w:t xml:space="preserve"> says Lee.</w:t>
      </w:r>
    </w:p>
    <w:p w14:paraId="374CBEED" w14:textId="72455328" w:rsidR="004E1F8B" w:rsidRPr="004E1F8B" w:rsidRDefault="004E1F8B" w:rsidP="004E1F8B">
      <w:pPr>
        <w:rPr>
          <w:szCs w:val="36"/>
          <w:lang w:val="en-NZ"/>
        </w:rPr>
      </w:pPr>
      <w:r w:rsidRPr="004E1F8B">
        <w:rPr>
          <w:szCs w:val="36"/>
          <w:lang w:val="en-NZ"/>
        </w:rPr>
        <w:t>Emily has really enjoyed having her own place and has valued having Lee by her side, albeit in a different role.</w:t>
      </w:r>
    </w:p>
    <w:p w14:paraId="16454B23" w14:textId="77777777" w:rsidR="004E1F8B" w:rsidRPr="004E1F8B" w:rsidRDefault="004E1F8B" w:rsidP="004E1F8B">
      <w:pPr>
        <w:rPr>
          <w:szCs w:val="36"/>
          <w:lang w:val="en-NZ"/>
        </w:rPr>
      </w:pPr>
      <w:r w:rsidRPr="00F95C3E">
        <w:rPr>
          <w:b/>
          <w:bCs/>
          <w:szCs w:val="36"/>
          <w:lang w:val="en-NZ"/>
        </w:rPr>
        <w:t>“She’s a nice person,”</w:t>
      </w:r>
      <w:r w:rsidRPr="004E1F8B">
        <w:rPr>
          <w:szCs w:val="36"/>
          <w:lang w:val="en-NZ"/>
        </w:rPr>
        <w:t xml:space="preserve"> says Emily. </w:t>
      </w:r>
      <w:r w:rsidRPr="00F95C3E">
        <w:rPr>
          <w:b/>
          <w:bCs/>
          <w:szCs w:val="36"/>
          <w:lang w:val="en-NZ"/>
        </w:rPr>
        <w:t>“I joked with her that’s she’s moving up in the world when she became my coordinator. I was really pleased for her.”</w:t>
      </w:r>
    </w:p>
    <w:p w14:paraId="7B604AAA" w14:textId="44DB0A28" w:rsidR="004E1F8B" w:rsidRPr="00A65446" w:rsidRDefault="004E1F8B" w:rsidP="004E1F8B">
      <w:pPr>
        <w:rPr>
          <w:b/>
          <w:bCs/>
          <w:szCs w:val="36"/>
          <w:lang w:val="en-NZ"/>
        </w:rPr>
      </w:pPr>
      <w:r w:rsidRPr="004E1F8B">
        <w:rPr>
          <w:szCs w:val="36"/>
          <w:lang w:val="en-NZ"/>
        </w:rPr>
        <w:t xml:space="preserve">Emily is the first to admit that the road to get where she has, has been a bumpy one. </w:t>
      </w:r>
      <w:r w:rsidRPr="00A65446">
        <w:rPr>
          <w:b/>
          <w:bCs/>
          <w:szCs w:val="36"/>
          <w:lang w:val="en-NZ"/>
        </w:rPr>
        <w:t>“There have been times when I haven’t looked after myself as well as I know I should, but I have really turned that around recently,”</w:t>
      </w:r>
      <w:r w:rsidRPr="004E1F8B">
        <w:rPr>
          <w:szCs w:val="36"/>
          <w:lang w:val="en-NZ"/>
        </w:rPr>
        <w:t xml:space="preserve"> she explains. Her mental health is something she lives with. </w:t>
      </w:r>
      <w:r w:rsidRPr="00A65446">
        <w:rPr>
          <w:b/>
          <w:bCs/>
          <w:szCs w:val="36"/>
          <w:lang w:val="en-NZ"/>
        </w:rPr>
        <w:t>“I just need to work through it and continue to work on myself.”</w:t>
      </w:r>
    </w:p>
    <w:p w14:paraId="381D4A81" w14:textId="77777777" w:rsidR="004E1F8B" w:rsidRPr="004E1F8B" w:rsidRDefault="004E1F8B" w:rsidP="004E1F8B">
      <w:pPr>
        <w:rPr>
          <w:szCs w:val="36"/>
          <w:lang w:val="en-NZ"/>
        </w:rPr>
      </w:pPr>
      <w:r w:rsidRPr="004E1F8B">
        <w:rPr>
          <w:szCs w:val="36"/>
          <w:lang w:val="en-NZ"/>
        </w:rPr>
        <w:lastRenderedPageBreak/>
        <w:t>At the time of writing, she has just finished work-related training for a new and permanent role in traffic management. She’s pleased to have permanent work and is at a point where she can reflect how strong and capable, she really is.</w:t>
      </w:r>
    </w:p>
    <w:p w14:paraId="28B1FC8A" w14:textId="1E3FBE3E" w:rsidR="004E1F8B" w:rsidRPr="00A65446" w:rsidRDefault="004E1F8B" w:rsidP="004E1F8B">
      <w:pPr>
        <w:rPr>
          <w:b/>
          <w:bCs/>
          <w:szCs w:val="36"/>
          <w:lang w:val="en-NZ"/>
        </w:rPr>
      </w:pPr>
      <w:r w:rsidRPr="00A65446">
        <w:rPr>
          <w:b/>
          <w:bCs/>
          <w:szCs w:val="36"/>
          <w:lang w:val="en-NZ"/>
        </w:rPr>
        <w:t>“I can put myself in an environment that’s difficult and eventually overcome how I’m feeling. Having courage is my strength.”</w:t>
      </w:r>
    </w:p>
    <w:p w14:paraId="0E720BF2" w14:textId="54804108" w:rsidR="004E1F8B" w:rsidRPr="00A65446" w:rsidRDefault="004E1F8B" w:rsidP="004E1F8B">
      <w:pPr>
        <w:rPr>
          <w:sz w:val="40"/>
          <w:szCs w:val="40"/>
          <w:lang w:val="en-NZ"/>
        </w:rPr>
      </w:pPr>
      <w:r w:rsidRPr="00A65446">
        <w:rPr>
          <w:sz w:val="40"/>
          <w:szCs w:val="40"/>
          <w:lang w:val="en-NZ"/>
        </w:rPr>
        <w:t>“Part of our work together has been to ensure Emily was aware of the options available to her so she could build her skills and confidence,”</w:t>
      </w:r>
    </w:p>
    <w:p w14:paraId="03F978E3" w14:textId="54EF62AE" w:rsidR="004E1F8B" w:rsidRPr="00A65446" w:rsidRDefault="004E1F8B" w:rsidP="004E1F8B">
      <w:pPr>
        <w:rPr>
          <w:b/>
          <w:bCs/>
          <w:szCs w:val="36"/>
          <w:lang w:val="en-NZ"/>
        </w:rPr>
      </w:pPr>
      <w:r w:rsidRPr="00A65446">
        <w:rPr>
          <w:b/>
          <w:bCs/>
          <w:szCs w:val="36"/>
          <w:lang w:val="en-NZ"/>
        </w:rPr>
        <w:t>– Lee Nienaber.</w:t>
      </w:r>
    </w:p>
    <w:p w14:paraId="7136F6AD" w14:textId="07DEB419" w:rsidR="0063395E" w:rsidRDefault="00734AF2" w:rsidP="00AF5AF6">
      <w:pPr>
        <w:pStyle w:val="H2Maori"/>
      </w:pPr>
      <w:r w:rsidRPr="00C954E9">
        <w:lastRenderedPageBreak/>
        <w:t>Te maha o ngā tangata i tautokohia e mātou</w:t>
      </w:r>
    </w:p>
    <w:p w14:paraId="2C9561C3" w14:textId="5F8B0ABD"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4E1F8B">
        <w:rPr>
          <w:lang w:val="en-NZ"/>
        </w:rPr>
        <w:t>South Canterbury</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3" w:name="ColumnTitle_1"/>
            <w:bookmarkEnd w:id="13"/>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4EA6324B" w:rsidR="00321930" w:rsidRDefault="00321930" w:rsidP="00321930">
            <w:pPr>
              <w:spacing w:before="180" w:after="180"/>
              <w:rPr>
                <w:lang w:val="en-NZ"/>
              </w:rPr>
            </w:pPr>
            <w:r w:rsidRPr="00C954E9">
              <w:rPr>
                <w:lang w:val="en-NZ"/>
              </w:rPr>
              <w:t xml:space="preserve">Last year </w:t>
            </w:r>
            <w:r w:rsidRPr="00321930">
              <w:rPr>
                <w:b/>
                <w:bCs/>
                <w:lang w:val="en-NZ"/>
              </w:rPr>
              <w:t>1</w:t>
            </w:r>
            <w:r w:rsidR="004E1F8B">
              <w:rPr>
                <w:b/>
                <w:bCs/>
                <w:lang w:val="en-NZ"/>
              </w:rPr>
              <w:t>67</w:t>
            </w:r>
          </w:p>
        </w:tc>
        <w:tc>
          <w:tcPr>
            <w:tcW w:w="4498" w:type="dxa"/>
            <w:shd w:val="clear" w:color="auto" w:fill="auto"/>
          </w:tcPr>
          <w:p w14:paraId="0B7FE359" w14:textId="7036E685" w:rsidR="00321930" w:rsidRDefault="00321930" w:rsidP="00321930">
            <w:pPr>
              <w:spacing w:before="180" w:after="180"/>
              <w:rPr>
                <w:lang w:val="en-NZ"/>
              </w:rPr>
            </w:pPr>
            <w:r w:rsidRPr="00962011">
              <w:rPr>
                <w:lang w:val="en-NZ"/>
              </w:rPr>
              <w:t xml:space="preserve">This year </w:t>
            </w:r>
            <w:r w:rsidR="004E1F8B" w:rsidRPr="004E1F8B">
              <w:rPr>
                <w:b/>
                <w:bCs/>
                <w:lang w:val="en-NZ"/>
              </w:rPr>
              <w:t>1</w:t>
            </w:r>
            <w:r w:rsidRPr="004E1F8B">
              <w:rPr>
                <w:b/>
                <w:bCs/>
                <w:lang w:val="en-NZ"/>
              </w:rPr>
              <w:t>8</w:t>
            </w:r>
            <w:r w:rsidR="004E1F8B" w:rsidRPr="004E1F8B">
              <w:rPr>
                <w:b/>
                <w:bCs/>
                <w:lang w:val="en-NZ"/>
              </w:rPr>
              <w:t>4</w:t>
            </w:r>
          </w:p>
        </w:tc>
      </w:tr>
      <w:tr w:rsidR="00321930" w14:paraId="2389CE56" w14:textId="77777777" w:rsidTr="00321930">
        <w:trPr>
          <w:cantSplit/>
        </w:trPr>
        <w:tc>
          <w:tcPr>
            <w:tcW w:w="4498" w:type="dxa"/>
            <w:shd w:val="clear" w:color="auto" w:fill="auto"/>
          </w:tcPr>
          <w:p w14:paraId="2056329B" w14:textId="1E07B3A4" w:rsidR="00321930" w:rsidRDefault="00321930" w:rsidP="00D3425C">
            <w:pPr>
              <w:spacing w:before="180" w:after="180"/>
              <w:rPr>
                <w:lang w:val="en-NZ"/>
              </w:rPr>
            </w:pPr>
            <w:r w:rsidRPr="00321930">
              <w:rPr>
                <w:lang w:val="en-NZ"/>
              </w:rPr>
              <w:t xml:space="preserve">&lt;17 years of age </w:t>
            </w:r>
            <w:r w:rsidRPr="00321930">
              <w:rPr>
                <w:b/>
                <w:bCs/>
                <w:lang w:val="en-NZ"/>
              </w:rPr>
              <w:t>3</w:t>
            </w:r>
            <w:r w:rsidR="004E1F8B">
              <w:rPr>
                <w:b/>
                <w:bCs/>
                <w:lang w:val="en-NZ"/>
              </w:rPr>
              <w:t>1</w:t>
            </w:r>
          </w:p>
        </w:tc>
        <w:tc>
          <w:tcPr>
            <w:tcW w:w="4498" w:type="dxa"/>
            <w:shd w:val="clear" w:color="auto" w:fill="auto"/>
          </w:tcPr>
          <w:p w14:paraId="25E028CC" w14:textId="795A6950" w:rsidR="00321930" w:rsidRDefault="00321930" w:rsidP="00321930">
            <w:pPr>
              <w:spacing w:before="180" w:after="180"/>
              <w:rPr>
                <w:lang w:val="en-NZ"/>
              </w:rPr>
            </w:pPr>
            <w:r w:rsidRPr="00962011">
              <w:rPr>
                <w:lang w:val="en-NZ"/>
              </w:rPr>
              <w:t xml:space="preserve">&lt;17 years of age </w:t>
            </w:r>
            <w:r w:rsidR="004E1F8B" w:rsidRPr="004E1F8B">
              <w:rPr>
                <w:b/>
                <w:bCs/>
                <w:lang w:val="en-NZ"/>
              </w:rPr>
              <w:t>38</w:t>
            </w:r>
          </w:p>
        </w:tc>
      </w:tr>
      <w:tr w:rsidR="00321930" w14:paraId="4C1891A2" w14:textId="77777777" w:rsidTr="00321930">
        <w:trPr>
          <w:cantSplit/>
        </w:trPr>
        <w:tc>
          <w:tcPr>
            <w:tcW w:w="4498" w:type="dxa"/>
            <w:shd w:val="clear" w:color="auto" w:fill="auto"/>
          </w:tcPr>
          <w:p w14:paraId="78BD83DE" w14:textId="7B955BA2" w:rsidR="00321930" w:rsidRDefault="00321930" w:rsidP="00321930">
            <w:pPr>
              <w:spacing w:before="180" w:after="180"/>
              <w:rPr>
                <w:lang w:val="en-NZ"/>
              </w:rPr>
            </w:pPr>
            <w:r w:rsidRPr="00962011">
              <w:rPr>
                <w:lang w:val="en-NZ"/>
              </w:rPr>
              <w:t xml:space="preserve">17-65 years of age </w:t>
            </w:r>
            <w:r w:rsidR="004E1F8B" w:rsidRPr="004E1F8B">
              <w:rPr>
                <w:b/>
                <w:bCs/>
                <w:lang w:val="en-NZ"/>
              </w:rPr>
              <w:t>119</w:t>
            </w:r>
          </w:p>
        </w:tc>
        <w:tc>
          <w:tcPr>
            <w:tcW w:w="4498" w:type="dxa"/>
            <w:shd w:val="clear" w:color="auto" w:fill="auto"/>
          </w:tcPr>
          <w:p w14:paraId="1978D88E" w14:textId="576C9A74" w:rsidR="00321930" w:rsidRDefault="00321930" w:rsidP="00321930">
            <w:pPr>
              <w:spacing w:before="180" w:after="180"/>
              <w:rPr>
                <w:lang w:val="en-NZ"/>
              </w:rPr>
            </w:pPr>
            <w:r w:rsidRPr="00962011">
              <w:rPr>
                <w:lang w:val="en-NZ"/>
              </w:rPr>
              <w:t xml:space="preserve">17-65 years of age </w:t>
            </w:r>
            <w:r w:rsidR="007E0251" w:rsidRPr="007E0251">
              <w:rPr>
                <w:b/>
                <w:bCs/>
                <w:lang w:val="en-NZ"/>
              </w:rPr>
              <w:t>129</w:t>
            </w:r>
          </w:p>
        </w:tc>
      </w:tr>
      <w:tr w:rsidR="00321930" w14:paraId="445BCDA4" w14:textId="77777777" w:rsidTr="00321930">
        <w:trPr>
          <w:cantSplit/>
        </w:trPr>
        <w:tc>
          <w:tcPr>
            <w:tcW w:w="4498" w:type="dxa"/>
            <w:shd w:val="clear" w:color="auto" w:fill="auto"/>
          </w:tcPr>
          <w:p w14:paraId="6597C9B8" w14:textId="71A80AE6"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4E1F8B">
              <w:rPr>
                <w:b/>
                <w:bCs/>
                <w:lang w:val="en-NZ"/>
              </w:rPr>
              <w:t>9</w:t>
            </w:r>
          </w:p>
        </w:tc>
        <w:tc>
          <w:tcPr>
            <w:tcW w:w="4498" w:type="dxa"/>
            <w:shd w:val="clear" w:color="auto" w:fill="auto"/>
          </w:tcPr>
          <w:p w14:paraId="0B2277D5" w14:textId="5FA6850D"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7E0251">
              <w:rPr>
                <w:b/>
                <w:bCs/>
                <w:lang w:val="en-NZ"/>
              </w:rPr>
              <w:t>7</w:t>
            </w:r>
          </w:p>
        </w:tc>
      </w:tr>
      <w:tr w:rsidR="00321930" w14:paraId="0AF0F2F6" w14:textId="77777777" w:rsidTr="00321930">
        <w:trPr>
          <w:cantSplit/>
        </w:trPr>
        <w:tc>
          <w:tcPr>
            <w:tcW w:w="4498" w:type="dxa"/>
            <w:shd w:val="clear" w:color="auto" w:fill="auto"/>
          </w:tcPr>
          <w:p w14:paraId="6FB83DF2" w14:textId="6E673F86" w:rsidR="00321930" w:rsidRPr="00962011" w:rsidRDefault="00321930" w:rsidP="00321930">
            <w:pPr>
              <w:spacing w:before="180" w:after="180"/>
              <w:rPr>
                <w:lang w:val="mi-NZ"/>
              </w:rPr>
            </w:pPr>
            <w:r w:rsidRPr="00962011">
              <w:rPr>
                <w:lang w:val="mi-NZ"/>
              </w:rPr>
              <w:t>Pasifika</w:t>
            </w:r>
            <w:r w:rsidRPr="00962011">
              <w:rPr>
                <w:lang w:val="en-NZ"/>
              </w:rPr>
              <w:t xml:space="preserve"> </w:t>
            </w:r>
            <w:r w:rsidR="004E1F8B" w:rsidRPr="004E1F8B">
              <w:rPr>
                <w:b/>
                <w:bCs/>
                <w:lang w:val="en-NZ"/>
              </w:rPr>
              <w:t>2</w:t>
            </w:r>
          </w:p>
        </w:tc>
        <w:tc>
          <w:tcPr>
            <w:tcW w:w="4498" w:type="dxa"/>
            <w:shd w:val="clear" w:color="auto" w:fill="auto"/>
          </w:tcPr>
          <w:p w14:paraId="0A2D67BA" w14:textId="38D449D4" w:rsidR="00321930" w:rsidRDefault="00321930" w:rsidP="00321930">
            <w:pPr>
              <w:spacing w:before="180" w:after="180"/>
              <w:rPr>
                <w:lang w:val="en-NZ"/>
              </w:rPr>
            </w:pPr>
            <w:r w:rsidRPr="00962011">
              <w:rPr>
                <w:lang w:val="mi-NZ"/>
              </w:rPr>
              <w:t>Pasifika</w:t>
            </w:r>
            <w:r w:rsidRPr="00962011">
              <w:rPr>
                <w:lang w:val="en-NZ"/>
              </w:rPr>
              <w:t xml:space="preserve"> </w:t>
            </w:r>
            <w:r w:rsidR="007E0251" w:rsidRPr="007E0251">
              <w:rPr>
                <w:b/>
                <w:bCs/>
                <w:lang w:val="en-NZ"/>
              </w:rPr>
              <w:t>2</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4" w:name="ColumnTitle_2"/>
            <w:bookmarkEnd w:id="14"/>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7201D040" w:rsidR="003B43BC" w:rsidRDefault="007E0251" w:rsidP="005D181E">
            <w:pPr>
              <w:spacing w:before="180" w:after="180"/>
              <w:rPr>
                <w:lang w:val="en-NZ"/>
              </w:rPr>
            </w:pPr>
            <w:r>
              <w:rPr>
                <w:b/>
                <w:bCs/>
                <w:lang w:val="en-NZ"/>
              </w:rPr>
              <w:t>2</w:t>
            </w:r>
            <w:r w:rsidR="003B43BC" w:rsidRPr="00962011">
              <w:rPr>
                <w:b/>
                <w:bCs/>
                <w:lang w:val="en-NZ"/>
              </w:rPr>
              <w:t>0,</w:t>
            </w:r>
            <w:r>
              <w:rPr>
                <w:b/>
                <w:bCs/>
                <w:lang w:val="en-NZ"/>
              </w:rPr>
              <w:t>050</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3210F80A" w:rsidR="003B43BC" w:rsidRDefault="007E0251" w:rsidP="005D181E">
            <w:pPr>
              <w:spacing w:before="180" w:after="180"/>
              <w:rPr>
                <w:lang w:val="en-NZ"/>
              </w:rPr>
            </w:pPr>
            <w:r>
              <w:rPr>
                <w:b/>
                <w:bCs/>
                <w:lang w:val="en-NZ"/>
              </w:rPr>
              <w:t>22</w:t>
            </w:r>
            <w:r w:rsidR="009443C2" w:rsidRPr="00962011">
              <w:rPr>
                <w:b/>
                <w:bCs/>
                <w:lang w:val="en-NZ"/>
              </w:rPr>
              <w:t>,</w:t>
            </w:r>
            <w:r>
              <w:rPr>
                <w:b/>
                <w:bCs/>
                <w:lang w:val="en-NZ"/>
              </w:rPr>
              <w:t>024</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0D5E083E" w:rsidR="003B43BC" w:rsidRDefault="007E0251" w:rsidP="005D181E">
            <w:pPr>
              <w:spacing w:before="180" w:after="180"/>
              <w:rPr>
                <w:lang w:val="en-NZ"/>
              </w:rPr>
            </w:pPr>
            <w:r>
              <w:rPr>
                <w:b/>
                <w:bCs/>
                <w:lang w:val="en-NZ"/>
              </w:rPr>
              <w:t>1</w:t>
            </w:r>
            <w:r w:rsidR="003B43BC" w:rsidRPr="00962011">
              <w:rPr>
                <w:b/>
                <w:bCs/>
                <w:lang w:val="en-NZ"/>
              </w:rPr>
              <w:t>,</w:t>
            </w:r>
            <w:r>
              <w:rPr>
                <w:b/>
                <w:bCs/>
                <w:lang w:val="en-NZ"/>
              </w:rPr>
              <w:t>595</w:t>
            </w:r>
            <w:r w:rsidR="003B43BC" w:rsidRPr="00ED6A5B">
              <w:rPr>
                <w:lang w:val="en-NZ"/>
              </w:rPr>
              <w:t xml:space="preserve"> Ministry of Social Development</w:t>
            </w:r>
          </w:p>
        </w:tc>
        <w:tc>
          <w:tcPr>
            <w:tcW w:w="4498" w:type="dxa"/>
            <w:shd w:val="clear" w:color="auto" w:fill="auto"/>
          </w:tcPr>
          <w:p w14:paraId="025A644E" w14:textId="0882C7F7" w:rsidR="003B43BC" w:rsidRDefault="009443C2" w:rsidP="005D181E">
            <w:pPr>
              <w:spacing w:before="180" w:after="180"/>
              <w:rPr>
                <w:lang w:val="en-NZ"/>
              </w:rPr>
            </w:pPr>
            <w:r w:rsidRPr="00962011">
              <w:rPr>
                <w:b/>
                <w:bCs/>
                <w:lang w:val="en-NZ"/>
              </w:rPr>
              <w:t>1,</w:t>
            </w:r>
            <w:r w:rsidR="007E0251">
              <w:rPr>
                <w:b/>
                <w:bCs/>
                <w:lang w:val="en-NZ"/>
              </w:rPr>
              <w:t>568</w:t>
            </w:r>
            <w:r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7E82FE22" w:rsidR="003B43BC" w:rsidRDefault="007E0251" w:rsidP="005D181E">
            <w:pPr>
              <w:spacing w:before="180" w:after="180"/>
              <w:rPr>
                <w:lang w:val="en-NZ"/>
              </w:rPr>
            </w:pPr>
            <w:r>
              <w:rPr>
                <w:b/>
                <w:bCs/>
                <w:lang w:val="en-NZ"/>
              </w:rPr>
              <w:t>1</w:t>
            </w:r>
            <w:r w:rsidR="003B43BC" w:rsidRPr="00962011">
              <w:rPr>
                <w:b/>
                <w:bCs/>
                <w:lang w:val="en-NZ"/>
              </w:rPr>
              <w:t>,</w:t>
            </w:r>
            <w:r>
              <w:rPr>
                <w:b/>
                <w:bCs/>
                <w:lang w:val="en-NZ"/>
              </w:rPr>
              <w:t>052</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6514EBB9" w:rsidR="003B43BC" w:rsidRDefault="009443C2" w:rsidP="005D181E">
            <w:pPr>
              <w:spacing w:before="180" w:after="180"/>
              <w:rPr>
                <w:lang w:val="en-NZ"/>
              </w:rPr>
            </w:pPr>
            <w:r w:rsidRPr="00962011">
              <w:rPr>
                <w:b/>
                <w:bCs/>
                <w:lang w:val="en-NZ"/>
              </w:rPr>
              <w:t>1,</w:t>
            </w:r>
            <w:r w:rsidR="007E0251">
              <w:rPr>
                <w:b/>
                <w:bCs/>
                <w:lang w:val="en-NZ"/>
              </w:rPr>
              <w:t>423</w:t>
            </w:r>
            <w:r w:rsidRPr="009443C2">
              <w:rPr>
                <w:lang w:val="en-NZ"/>
              </w:rPr>
              <w:t xml:space="preserve"> </w:t>
            </w:r>
            <w:r w:rsidR="003B43BC" w:rsidRPr="00B954FA">
              <w:rPr>
                <w:lang w:val="mi-NZ"/>
              </w:rPr>
              <w:t>Oranga Tamariki</w:t>
            </w:r>
          </w:p>
        </w:tc>
      </w:tr>
      <w:tr w:rsidR="003B43BC" w14:paraId="141FB7C8" w14:textId="77777777" w:rsidTr="005D181E">
        <w:trPr>
          <w:cantSplit/>
        </w:trPr>
        <w:tc>
          <w:tcPr>
            <w:tcW w:w="4498" w:type="dxa"/>
            <w:shd w:val="clear" w:color="auto" w:fill="auto"/>
          </w:tcPr>
          <w:p w14:paraId="1FC23797" w14:textId="508971EA" w:rsidR="003B43BC" w:rsidRDefault="003B43BC" w:rsidP="005D181E">
            <w:pPr>
              <w:spacing w:before="180" w:after="180"/>
              <w:rPr>
                <w:lang w:val="en-NZ"/>
              </w:rPr>
            </w:pPr>
            <w:r w:rsidRPr="00962011">
              <w:rPr>
                <w:b/>
                <w:bCs/>
                <w:lang w:val="en-NZ"/>
              </w:rPr>
              <w:t>1</w:t>
            </w:r>
            <w:r w:rsidR="007E0251">
              <w:rPr>
                <w:b/>
                <w:bCs/>
                <w:lang w:val="en-NZ"/>
              </w:rPr>
              <w:t>,052</w:t>
            </w:r>
            <w:r w:rsidRPr="00ED6A5B">
              <w:rPr>
                <w:lang w:val="en-NZ"/>
              </w:rPr>
              <w:t xml:space="preserve"> ACC</w:t>
            </w:r>
          </w:p>
        </w:tc>
        <w:tc>
          <w:tcPr>
            <w:tcW w:w="4498" w:type="dxa"/>
            <w:shd w:val="clear" w:color="auto" w:fill="auto"/>
          </w:tcPr>
          <w:p w14:paraId="78DB6788" w14:textId="7D904A71" w:rsidR="003B43BC" w:rsidRDefault="007E0251" w:rsidP="005D181E">
            <w:pPr>
              <w:spacing w:before="180" w:after="180"/>
              <w:rPr>
                <w:lang w:val="en-NZ"/>
              </w:rPr>
            </w:pPr>
            <w:r>
              <w:rPr>
                <w:b/>
                <w:bCs/>
                <w:lang w:val="en-NZ"/>
              </w:rPr>
              <w:t>1</w:t>
            </w:r>
            <w:r w:rsidR="009443C2" w:rsidRPr="00962011">
              <w:rPr>
                <w:b/>
                <w:bCs/>
                <w:lang w:val="en-NZ"/>
              </w:rPr>
              <w:t>,</w:t>
            </w:r>
            <w:r>
              <w:rPr>
                <w:b/>
                <w:bCs/>
                <w:lang w:val="en-NZ"/>
              </w:rPr>
              <w:t>423</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1E1C7114" w:rsidR="003B43BC" w:rsidRPr="0080433F" w:rsidRDefault="007E0251" w:rsidP="005D181E">
            <w:pPr>
              <w:spacing w:before="180" w:after="180"/>
              <w:rPr>
                <w:lang w:val="en-NZ"/>
              </w:rPr>
            </w:pPr>
            <w:r>
              <w:rPr>
                <w:b/>
                <w:bCs/>
                <w:lang w:val="en-NZ"/>
              </w:rPr>
              <w:t>8</w:t>
            </w:r>
            <w:r w:rsidR="003B43BC" w:rsidRPr="00962011">
              <w:rPr>
                <w:b/>
                <w:bCs/>
                <w:lang w:val="en-NZ"/>
              </w:rPr>
              <w:t>,</w:t>
            </w:r>
            <w:r>
              <w:rPr>
                <w:b/>
                <w:bCs/>
                <w:lang w:val="en-NZ"/>
              </w:rPr>
              <w:t>28</w:t>
            </w:r>
            <w:r w:rsidR="003B43BC" w:rsidRPr="00962011">
              <w:rPr>
                <w:b/>
                <w:bCs/>
                <w:lang w:val="en-NZ"/>
              </w:rPr>
              <w:t>2</w:t>
            </w:r>
            <w:r w:rsidR="003B43BC" w:rsidRPr="00ED6A5B">
              <w:rPr>
                <w:lang w:val="en-NZ"/>
              </w:rPr>
              <w:t xml:space="preserve"> Other (Individuals or non-Ministry)</w:t>
            </w:r>
          </w:p>
        </w:tc>
        <w:tc>
          <w:tcPr>
            <w:tcW w:w="4498" w:type="dxa"/>
            <w:shd w:val="clear" w:color="auto" w:fill="auto"/>
          </w:tcPr>
          <w:p w14:paraId="10CB41A1" w14:textId="17A9F2DB" w:rsidR="003B43BC" w:rsidRPr="00317365" w:rsidRDefault="007E0251" w:rsidP="005D181E">
            <w:pPr>
              <w:spacing w:before="180" w:after="180"/>
              <w:rPr>
                <w:lang w:val="en-NZ"/>
              </w:rPr>
            </w:pPr>
            <w:r w:rsidRPr="007E0251">
              <w:rPr>
                <w:b/>
                <w:bCs/>
                <w:lang w:val="en-NZ"/>
              </w:rPr>
              <w:t>10,903</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5" w:name="ColumnTitle_3"/>
            <w:bookmarkEnd w:id="15"/>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72730872" w:rsidR="000A6B1A" w:rsidRDefault="007E0251" w:rsidP="005D181E">
            <w:pPr>
              <w:spacing w:before="180" w:after="180"/>
              <w:rPr>
                <w:lang w:val="en-NZ"/>
              </w:rPr>
            </w:pPr>
            <w:r>
              <w:rPr>
                <w:b/>
                <w:bCs/>
                <w:lang w:val="en-NZ"/>
              </w:rPr>
              <w:t>274</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74FD9D70" w:rsidR="000A6B1A" w:rsidRDefault="007E0251" w:rsidP="005D181E">
            <w:pPr>
              <w:spacing w:before="180" w:after="180"/>
              <w:rPr>
                <w:lang w:val="en-NZ"/>
              </w:rPr>
            </w:pPr>
            <w:r w:rsidRPr="007E0251">
              <w:rPr>
                <w:b/>
                <w:bCs/>
                <w:lang w:val="en-NZ"/>
              </w:rPr>
              <w:t>320</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554A4824" w:rsidR="000A6B1A" w:rsidRDefault="007E0251" w:rsidP="005D181E">
            <w:pPr>
              <w:spacing w:before="180" w:after="180"/>
              <w:rPr>
                <w:lang w:val="en-NZ"/>
              </w:rPr>
            </w:pPr>
            <w:r w:rsidRPr="007E0251">
              <w:rPr>
                <w:b/>
                <w:bCs/>
                <w:lang w:val="en-NZ"/>
              </w:rPr>
              <w:t>450</w:t>
            </w:r>
            <w:r w:rsidR="00036914" w:rsidRPr="00962011">
              <w:rPr>
                <w:lang w:val="en-NZ"/>
              </w:rPr>
              <w:t xml:space="preserve"> Mobility Parking permits issued</w:t>
            </w:r>
          </w:p>
        </w:tc>
        <w:tc>
          <w:tcPr>
            <w:tcW w:w="4498" w:type="dxa"/>
            <w:shd w:val="clear" w:color="auto" w:fill="auto"/>
          </w:tcPr>
          <w:p w14:paraId="575D747E" w14:textId="48E9504F" w:rsidR="000A6B1A" w:rsidRDefault="007E0251" w:rsidP="005D181E">
            <w:pPr>
              <w:spacing w:before="180" w:after="180"/>
              <w:rPr>
                <w:lang w:val="en-NZ"/>
              </w:rPr>
            </w:pPr>
            <w:r>
              <w:rPr>
                <w:b/>
                <w:bCs/>
                <w:lang w:val="en-NZ"/>
              </w:rPr>
              <w:t>598</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4D83B862" w:rsidR="000A6B1A" w:rsidRDefault="007E0251" w:rsidP="005D181E">
            <w:pPr>
              <w:spacing w:before="180" w:after="180"/>
              <w:rPr>
                <w:lang w:val="en-NZ"/>
              </w:rPr>
            </w:pPr>
            <w:r>
              <w:rPr>
                <w:b/>
                <w:bCs/>
                <w:lang w:val="en-NZ"/>
              </w:rPr>
              <w:t>1</w:t>
            </w:r>
            <w:r w:rsidR="00036914" w:rsidRPr="00962011">
              <w:rPr>
                <w:b/>
                <w:bCs/>
                <w:lang w:val="en-NZ"/>
              </w:rPr>
              <w:t>,</w:t>
            </w:r>
            <w:r>
              <w:rPr>
                <w:b/>
                <w:bCs/>
                <w:lang w:val="en-NZ"/>
              </w:rPr>
              <w:t>893</w:t>
            </w:r>
            <w:r w:rsidR="00036914" w:rsidRPr="00962011">
              <w:rPr>
                <w:lang w:val="en-NZ"/>
              </w:rPr>
              <w:t xml:space="preserve"> people using Mobility Parking Scheme</w:t>
            </w:r>
          </w:p>
        </w:tc>
        <w:tc>
          <w:tcPr>
            <w:tcW w:w="4498" w:type="dxa"/>
            <w:shd w:val="clear" w:color="auto" w:fill="auto"/>
          </w:tcPr>
          <w:p w14:paraId="45BD480C" w14:textId="52946419" w:rsidR="000A6B1A" w:rsidRDefault="007E0251" w:rsidP="005D181E">
            <w:pPr>
              <w:spacing w:before="180" w:after="180"/>
              <w:rPr>
                <w:lang w:val="en-NZ"/>
              </w:rPr>
            </w:pPr>
            <w:r>
              <w:rPr>
                <w:b/>
                <w:bCs/>
                <w:lang w:val="en-NZ"/>
              </w:rPr>
              <w:t>2</w:t>
            </w:r>
            <w:r w:rsidR="001877DC" w:rsidRPr="00962011">
              <w:rPr>
                <w:b/>
                <w:bCs/>
                <w:lang w:val="en-NZ"/>
              </w:rPr>
              <w:t>,</w:t>
            </w:r>
            <w:r>
              <w:rPr>
                <w:b/>
                <w:bCs/>
                <w:lang w:val="en-NZ"/>
              </w:rPr>
              <w:t>042</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0B7E5F9A" w:rsidR="000A6B1A" w:rsidRDefault="007E0251" w:rsidP="005D181E">
            <w:pPr>
              <w:spacing w:before="180" w:after="180"/>
              <w:rPr>
                <w:lang w:val="en-NZ"/>
              </w:rPr>
            </w:pPr>
            <w:r w:rsidRPr="007E0251">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78F96ECD" w:rsidR="000A6B1A" w:rsidRDefault="007E0251" w:rsidP="005D181E">
            <w:pPr>
              <w:spacing w:before="180" w:after="180"/>
              <w:rPr>
                <w:lang w:val="en-NZ"/>
              </w:rPr>
            </w:pPr>
            <w:r w:rsidRPr="007E0251">
              <w:rPr>
                <w:b/>
                <w:bCs/>
                <w:lang w:val="en-NZ"/>
              </w:rPr>
              <w:t>1</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6" w:name="_Toc156473605"/>
      <w:bookmarkStart w:id="17" w:name="_Toc157079695"/>
      <w:r w:rsidRPr="00962011">
        <w:rPr>
          <w:lang w:val="en-NZ"/>
        </w:rPr>
        <w:lastRenderedPageBreak/>
        <w:t>Financial summary</w:t>
      </w:r>
      <w:r w:rsidR="00180707" w:rsidRPr="00962011">
        <w:rPr>
          <w:lang w:val="en-NZ"/>
        </w:rPr>
        <w:br/>
      </w:r>
      <w:r w:rsidRPr="00962011">
        <w:rPr>
          <w:lang w:val="en-NZ"/>
        </w:rPr>
        <w:t>For the year ended 30 June 2023</w:t>
      </w:r>
      <w:bookmarkEnd w:id="16"/>
      <w:bookmarkEnd w:id="17"/>
    </w:p>
    <w:p w14:paraId="13EBE351" w14:textId="67CD1000" w:rsidR="00734AF2" w:rsidRPr="00962011" w:rsidRDefault="00734AF2" w:rsidP="00692B9B">
      <w:pPr>
        <w:pStyle w:val="Heading2"/>
        <w:rPr>
          <w:lang w:val="en-NZ"/>
        </w:rPr>
      </w:pPr>
      <w:r w:rsidRPr="00962011">
        <w:rPr>
          <w:lang w:val="en-NZ"/>
        </w:rPr>
        <w:t>Revenue</w:t>
      </w:r>
    </w:p>
    <w:p w14:paraId="40EBCD5B" w14:textId="2AA83D22" w:rsidR="00734AF2" w:rsidRPr="00962011" w:rsidRDefault="00734AF2" w:rsidP="00153292">
      <w:pPr>
        <w:pStyle w:val="ListParagraph"/>
        <w:numPr>
          <w:ilvl w:val="0"/>
          <w:numId w:val="2"/>
        </w:numPr>
        <w:rPr>
          <w:lang w:val="en-NZ"/>
        </w:rPr>
      </w:pPr>
      <w:r w:rsidRPr="00962011">
        <w:rPr>
          <w:lang w:val="en-NZ"/>
        </w:rPr>
        <w:t xml:space="preserve">Government contracts: </w:t>
      </w:r>
      <w:r w:rsidR="007E0251">
        <w:rPr>
          <w:lang w:val="en-NZ"/>
        </w:rPr>
        <w:t>6</w:t>
      </w:r>
      <w:r w:rsidRPr="00962011">
        <w:rPr>
          <w:lang w:val="en-NZ"/>
        </w:rPr>
        <w:t>6%</w:t>
      </w:r>
    </w:p>
    <w:p w14:paraId="21B34FCD" w14:textId="43F4AB32" w:rsidR="00734AF2" w:rsidRPr="00962011" w:rsidRDefault="00734AF2" w:rsidP="00153292">
      <w:pPr>
        <w:pStyle w:val="ListParagraph"/>
        <w:numPr>
          <w:ilvl w:val="0"/>
          <w:numId w:val="2"/>
        </w:numPr>
        <w:rPr>
          <w:lang w:val="en-NZ"/>
        </w:rPr>
      </w:pPr>
      <w:r w:rsidRPr="00962011">
        <w:rPr>
          <w:lang w:val="en-NZ"/>
        </w:rPr>
        <w:t>Other revenue: 2%</w:t>
      </w:r>
    </w:p>
    <w:p w14:paraId="1C586878" w14:textId="47FB4EC9" w:rsidR="00734AF2" w:rsidRPr="00962011" w:rsidRDefault="00734AF2" w:rsidP="00153292">
      <w:pPr>
        <w:pStyle w:val="ListParagraph"/>
        <w:numPr>
          <w:ilvl w:val="0"/>
          <w:numId w:val="2"/>
        </w:numPr>
        <w:rPr>
          <w:lang w:val="en-NZ"/>
        </w:rPr>
      </w:pPr>
      <w:r w:rsidRPr="00962011">
        <w:rPr>
          <w:lang w:val="en-NZ"/>
        </w:rPr>
        <w:t xml:space="preserve">Investments: </w:t>
      </w:r>
      <w:r w:rsidR="007E0251">
        <w:rPr>
          <w:lang w:val="en-NZ"/>
        </w:rPr>
        <w:t>5</w:t>
      </w:r>
      <w:r w:rsidRPr="00962011">
        <w:rPr>
          <w:lang w:val="en-NZ"/>
        </w:rPr>
        <w:t>%</w:t>
      </w:r>
    </w:p>
    <w:p w14:paraId="1043D9B0" w14:textId="197A5FDB" w:rsidR="00734AF2" w:rsidRPr="00962011" w:rsidRDefault="00734AF2" w:rsidP="00153292">
      <w:pPr>
        <w:pStyle w:val="ListParagraph"/>
        <w:numPr>
          <w:ilvl w:val="0"/>
          <w:numId w:val="2"/>
        </w:numPr>
        <w:rPr>
          <w:lang w:val="en-NZ"/>
        </w:rPr>
      </w:pPr>
      <w:r w:rsidRPr="00962011">
        <w:rPr>
          <w:lang w:val="en-NZ"/>
        </w:rPr>
        <w:t xml:space="preserve">Bequests: </w:t>
      </w:r>
      <w:r w:rsidR="007E0251">
        <w:rPr>
          <w:lang w:val="en-NZ"/>
        </w:rPr>
        <w:t>7</w:t>
      </w:r>
      <w:r w:rsidRPr="00962011">
        <w:rPr>
          <w:lang w:val="en-NZ"/>
        </w:rPr>
        <w:t>%</w:t>
      </w:r>
    </w:p>
    <w:p w14:paraId="24F996EB" w14:textId="06BC0FD5" w:rsidR="00734AF2" w:rsidRPr="00962011" w:rsidRDefault="00734AF2" w:rsidP="00153292">
      <w:pPr>
        <w:pStyle w:val="ListParagraph"/>
        <w:numPr>
          <w:ilvl w:val="0"/>
          <w:numId w:val="2"/>
        </w:numPr>
        <w:rPr>
          <w:lang w:val="en-NZ"/>
        </w:rPr>
      </w:pPr>
      <w:r w:rsidRPr="00962011">
        <w:rPr>
          <w:lang w:val="en-NZ"/>
        </w:rPr>
        <w:t>Other contracts and grants: 1</w:t>
      </w:r>
      <w:r w:rsidR="007E0251">
        <w:rPr>
          <w:lang w:val="en-NZ"/>
        </w:rPr>
        <w:t>8</w:t>
      </w:r>
      <w:r w:rsidRPr="00962011">
        <w:rPr>
          <w:lang w:val="en-NZ"/>
        </w:rPr>
        <w:t>%</w:t>
      </w:r>
    </w:p>
    <w:p w14:paraId="0B0A5A0C" w14:textId="69B78591" w:rsidR="00734AF2" w:rsidRPr="00962011" w:rsidRDefault="00734AF2" w:rsidP="00153292">
      <w:pPr>
        <w:pStyle w:val="ListParagraph"/>
        <w:numPr>
          <w:ilvl w:val="0"/>
          <w:numId w:val="2"/>
        </w:numPr>
        <w:rPr>
          <w:lang w:val="en-NZ"/>
        </w:rPr>
      </w:pPr>
      <w:r w:rsidRPr="00962011">
        <w:rPr>
          <w:lang w:val="en-NZ"/>
        </w:rPr>
        <w:t xml:space="preserve">Funds raised by CCS DA: </w:t>
      </w:r>
      <w:r w:rsidR="007E0251">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75ED60FA"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45771D">
        <w:rPr>
          <w:lang w:val="en-NZ"/>
        </w:rPr>
        <w:t>78</w:t>
      </w:r>
      <w:r w:rsidRPr="00962011">
        <w:rPr>
          <w:lang w:val="en-NZ"/>
        </w:rPr>
        <w:t>%</w:t>
      </w:r>
    </w:p>
    <w:p w14:paraId="1E7C43DD" w14:textId="713EF3A5" w:rsidR="00153292" w:rsidRPr="00962011" w:rsidRDefault="00153292" w:rsidP="00153292">
      <w:pPr>
        <w:pStyle w:val="ListParagraph"/>
        <w:numPr>
          <w:ilvl w:val="0"/>
          <w:numId w:val="3"/>
        </w:numPr>
        <w:rPr>
          <w:lang w:val="en-NZ"/>
        </w:rPr>
      </w:pPr>
      <w:r w:rsidRPr="00962011">
        <w:rPr>
          <w:lang w:val="en-NZ"/>
        </w:rPr>
        <w:t xml:space="preserve">IT: </w:t>
      </w:r>
      <w:r w:rsidR="0045771D">
        <w:rPr>
          <w:lang w:val="en-NZ"/>
        </w:rPr>
        <w:t>2</w:t>
      </w:r>
      <w:r w:rsidRPr="00962011">
        <w:rPr>
          <w:lang w:val="en-NZ"/>
        </w:rPr>
        <w:t>%</w:t>
      </w:r>
    </w:p>
    <w:p w14:paraId="5DB8C3D5" w14:textId="6BD7F48A" w:rsidR="00153292" w:rsidRPr="00962011" w:rsidRDefault="00153292" w:rsidP="00153292">
      <w:pPr>
        <w:pStyle w:val="ListParagraph"/>
        <w:numPr>
          <w:ilvl w:val="0"/>
          <w:numId w:val="3"/>
        </w:numPr>
        <w:rPr>
          <w:lang w:val="en-NZ"/>
        </w:rPr>
      </w:pPr>
      <w:r w:rsidRPr="00962011">
        <w:rPr>
          <w:lang w:val="en-NZ"/>
        </w:rPr>
        <w:t>Property including furniture, fittings &amp; equipment: 2%</w:t>
      </w:r>
    </w:p>
    <w:p w14:paraId="56CD3C9B" w14:textId="488E218C" w:rsidR="00153292" w:rsidRPr="00962011" w:rsidRDefault="00153292" w:rsidP="00153292">
      <w:pPr>
        <w:pStyle w:val="ListParagraph"/>
        <w:numPr>
          <w:ilvl w:val="0"/>
          <w:numId w:val="3"/>
        </w:numPr>
        <w:rPr>
          <w:lang w:val="en-NZ"/>
        </w:rPr>
      </w:pPr>
      <w:r w:rsidRPr="00962011">
        <w:rPr>
          <w:lang w:val="en-NZ"/>
        </w:rPr>
        <w:t xml:space="preserve">Travel and accommodation: </w:t>
      </w:r>
      <w:r w:rsidR="0045771D">
        <w:rPr>
          <w:lang w:val="en-NZ"/>
        </w:rPr>
        <w:t>5</w:t>
      </w:r>
      <w:r w:rsidRPr="00962011">
        <w:rPr>
          <w:lang w:val="en-NZ"/>
        </w:rPr>
        <w:t>%</w:t>
      </w:r>
    </w:p>
    <w:p w14:paraId="6B2256A6" w14:textId="0B4DF1DF" w:rsidR="00153292" w:rsidRPr="00962011" w:rsidRDefault="00153292" w:rsidP="00153292">
      <w:pPr>
        <w:pStyle w:val="ListParagraph"/>
        <w:numPr>
          <w:ilvl w:val="0"/>
          <w:numId w:val="3"/>
        </w:numPr>
        <w:rPr>
          <w:lang w:val="en-NZ"/>
        </w:rPr>
      </w:pPr>
      <w:r w:rsidRPr="00962011">
        <w:rPr>
          <w:lang w:val="en-NZ"/>
        </w:rPr>
        <w:t xml:space="preserve">Programme costs: </w:t>
      </w:r>
      <w:r w:rsidR="0045771D">
        <w:rPr>
          <w:lang w:val="en-NZ"/>
        </w:rPr>
        <w:t>3</w:t>
      </w:r>
      <w:r w:rsidRPr="00962011">
        <w:rPr>
          <w:lang w:val="en-NZ"/>
        </w:rPr>
        <w:t>%</w:t>
      </w:r>
    </w:p>
    <w:p w14:paraId="271F249D" w14:textId="0E25F272" w:rsidR="00153292" w:rsidRPr="00962011" w:rsidRDefault="00153292" w:rsidP="00153292">
      <w:pPr>
        <w:pStyle w:val="ListParagraph"/>
        <w:numPr>
          <w:ilvl w:val="0"/>
          <w:numId w:val="3"/>
        </w:numPr>
        <w:rPr>
          <w:lang w:val="en-NZ"/>
        </w:rPr>
      </w:pPr>
      <w:r w:rsidRPr="00962011">
        <w:rPr>
          <w:lang w:val="en-NZ"/>
        </w:rPr>
        <w:t xml:space="preserve">Other costs: </w:t>
      </w:r>
      <w:r w:rsidR="0045771D">
        <w:rPr>
          <w:lang w:val="en-NZ"/>
        </w:rPr>
        <w:t>8</w:t>
      </w:r>
      <w:r w:rsidRPr="00962011">
        <w:rPr>
          <w:lang w:val="en-NZ"/>
        </w:rPr>
        <w:t>%</w:t>
      </w:r>
    </w:p>
    <w:p w14:paraId="792FD846" w14:textId="6C0317FE" w:rsidR="00153292" w:rsidRPr="00962011" w:rsidRDefault="00153292" w:rsidP="00153292">
      <w:pPr>
        <w:pStyle w:val="ListParagraph"/>
        <w:numPr>
          <w:ilvl w:val="0"/>
          <w:numId w:val="3"/>
        </w:numPr>
        <w:rPr>
          <w:lang w:val="en-NZ"/>
        </w:rPr>
      </w:pPr>
      <w:r w:rsidRPr="00962011">
        <w:rPr>
          <w:lang w:val="en-NZ"/>
        </w:rPr>
        <w:lastRenderedPageBreak/>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8" w:name="Title_1"/>
            <w:bookmarkEnd w:id="18"/>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6ED0DF70" w:rsidR="00153292" w:rsidRPr="00962011" w:rsidRDefault="0045771D" w:rsidP="006C26C1">
            <w:pPr>
              <w:spacing w:before="180" w:after="180"/>
              <w:rPr>
                <w:lang w:val="en-NZ"/>
              </w:rPr>
            </w:pPr>
            <w:r>
              <w:rPr>
                <w:lang w:val="en-NZ"/>
              </w:rPr>
              <w:t>1</w:t>
            </w:r>
            <w:r w:rsidR="00153292" w:rsidRPr="00962011">
              <w:rPr>
                <w:lang w:val="en-NZ"/>
              </w:rPr>
              <w:t>,7</w:t>
            </w:r>
            <w:r>
              <w:rPr>
                <w:lang w:val="en-NZ"/>
              </w:rPr>
              <w:t>56</w:t>
            </w:r>
          </w:p>
        </w:tc>
        <w:tc>
          <w:tcPr>
            <w:tcW w:w="2471" w:type="dxa"/>
            <w:shd w:val="clear" w:color="auto" w:fill="auto"/>
          </w:tcPr>
          <w:p w14:paraId="1843AA5E" w14:textId="321010BD" w:rsidR="00153292" w:rsidRPr="00962011" w:rsidRDefault="0045771D" w:rsidP="006C26C1">
            <w:pPr>
              <w:spacing w:before="180" w:after="180"/>
              <w:rPr>
                <w:lang w:val="en-NZ"/>
              </w:rPr>
            </w:pPr>
            <w:r>
              <w:rPr>
                <w:lang w:val="en-NZ"/>
              </w:rPr>
              <w:t>1</w:t>
            </w:r>
            <w:r w:rsidR="00153292" w:rsidRPr="00962011">
              <w:rPr>
                <w:lang w:val="en-NZ"/>
              </w:rPr>
              <w:t>,</w:t>
            </w:r>
            <w:r>
              <w:rPr>
                <w:lang w:val="en-NZ"/>
              </w:rPr>
              <w:t>706</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5F81BF98" w:rsidR="00153292" w:rsidRPr="00962011" w:rsidRDefault="0045771D" w:rsidP="006C26C1">
            <w:pPr>
              <w:spacing w:before="180" w:after="180"/>
              <w:rPr>
                <w:lang w:val="en-NZ"/>
              </w:rPr>
            </w:pPr>
            <w:r>
              <w:rPr>
                <w:lang w:val="en-NZ"/>
              </w:rPr>
              <w:t>1</w:t>
            </w:r>
            <w:r w:rsidR="00153292" w:rsidRPr="00962011">
              <w:rPr>
                <w:lang w:val="en-NZ"/>
              </w:rPr>
              <w:t>,</w:t>
            </w:r>
            <w:r>
              <w:rPr>
                <w:lang w:val="en-NZ"/>
              </w:rPr>
              <w:t>779</w:t>
            </w:r>
          </w:p>
        </w:tc>
        <w:tc>
          <w:tcPr>
            <w:tcW w:w="2471" w:type="dxa"/>
            <w:shd w:val="clear" w:color="auto" w:fill="auto"/>
          </w:tcPr>
          <w:p w14:paraId="4B635663" w14:textId="449101AC" w:rsidR="00153292" w:rsidRPr="00962011" w:rsidRDefault="0045771D" w:rsidP="006C26C1">
            <w:pPr>
              <w:spacing w:before="180" w:after="180"/>
              <w:rPr>
                <w:lang w:val="en-NZ"/>
              </w:rPr>
            </w:pPr>
            <w:r>
              <w:rPr>
                <w:lang w:val="en-NZ"/>
              </w:rPr>
              <w:t>1</w:t>
            </w:r>
            <w:r w:rsidR="00153292" w:rsidRPr="00962011">
              <w:rPr>
                <w:lang w:val="en-NZ"/>
              </w:rPr>
              <w:t>,</w:t>
            </w:r>
            <w:r>
              <w:rPr>
                <w:lang w:val="en-NZ"/>
              </w:rPr>
              <w:t>739</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3EBFC794" w:rsidR="00153292" w:rsidRPr="00962011" w:rsidRDefault="0045771D" w:rsidP="006C26C1">
            <w:pPr>
              <w:spacing w:before="180" w:after="180"/>
              <w:rPr>
                <w:b/>
                <w:bCs/>
                <w:lang w:val="en-NZ"/>
              </w:rPr>
            </w:pPr>
            <w:r>
              <w:rPr>
                <w:b/>
                <w:bCs/>
                <w:lang w:val="en-NZ"/>
              </w:rPr>
              <w:t>(23)</w:t>
            </w:r>
          </w:p>
        </w:tc>
        <w:tc>
          <w:tcPr>
            <w:tcW w:w="2471" w:type="dxa"/>
            <w:shd w:val="clear" w:color="auto" w:fill="auto"/>
          </w:tcPr>
          <w:p w14:paraId="06279B35" w14:textId="04B131C1" w:rsidR="00153292" w:rsidRPr="00962011" w:rsidRDefault="0045771D" w:rsidP="006C26C1">
            <w:pPr>
              <w:spacing w:before="180" w:after="180"/>
              <w:rPr>
                <w:b/>
                <w:bCs/>
                <w:lang w:val="en-NZ"/>
              </w:rPr>
            </w:pPr>
            <w:r>
              <w:rPr>
                <w:b/>
                <w:bCs/>
                <w:lang w:val="en-NZ"/>
              </w:rPr>
              <w:t>(33)</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5C90BB36" w:rsidR="00153292" w:rsidRPr="00962011" w:rsidRDefault="0045771D" w:rsidP="006C26C1">
            <w:pPr>
              <w:spacing w:before="180" w:after="180"/>
              <w:rPr>
                <w:lang w:val="en-NZ"/>
              </w:rPr>
            </w:pPr>
            <w:r>
              <w:rPr>
                <w:lang w:val="en-NZ"/>
              </w:rPr>
              <w:t>139</w:t>
            </w:r>
          </w:p>
        </w:tc>
        <w:tc>
          <w:tcPr>
            <w:tcW w:w="2471" w:type="dxa"/>
            <w:shd w:val="clear" w:color="auto" w:fill="auto"/>
          </w:tcPr>
          <w:p w14:paraId="365B1B28" w14:textId="33E72753" w:rsidR="00153292" w:rsidRPr="00962011" w:rsidRDefault="0045771D" w:rsidP="006C26C1">
            <w:pPr>
              <w:spacing w:before="180" w:after="180"/>
              <w:rPr>
                <w:lang w:val="en-NZ"/>
              </w:rPr>
            </w:pPr>
            <w:r>
              <w:rPr>
                <w:lang w:val="en-NZ"/>
              </w:rPr>
              <w:t>15</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35AF03E1" w:rsidR="00153292" w:rsidRPr="00962011" w:rsidRDefault="00153292" w:rsidP="006C26C1">
            <w:pPr>
              <w:spacing w:before="180" w:after="180"/>
              <w:rPr>
                <w:lang w:val="en-NZ"/>
              </w:rPr>
            </w:pPr>
            <w:r w:rsidRPr="00962011">
              <w:rPr>
                <w:lang w:val="en-NZ"/>
              </w:rPr>
              <w:t>(</w:t>
            </w:r>
            <w:r w:rsidR="0045771D">
              <w:rPr>
                <w:lang w:val="en-NZ"/>
              </w:rPr>
              <w:t>7</w:t>
            </w:r>
            <w:r w:rsidRPr="00962011">
              <w:rPr>
                <w:lang w:val="en-NZ"/>
              </w:rPr>
              <w:t>)</w:t>
            </w:r>
          </w:p>
        </w:tc>
        <w:tc>
          <w:tcPr>
            <w:tcW w:w="2471" w:type="dxa"/>
            <w:shd w:val="clear" w:color="auto" w:fill="auto"/>
          </w:tcPr>
          <w:p w14:paraId="4BCCD0C0" w14:textId="352F79F8" w:rsidR="00153292" w:rsidRPr="00962011" w:rsidRDefault="00153292" w:rsidP="006C26C1">
            <w:pPr>
              <w:spacing w:before="180" w:after="180"/>
              <w:rPr>
                <w:lang w:val="en-NZ"/>
              </w:rPr>
            </w:pPr>
            <w:r w:rsidRPr="00962011">
              <w:rPr>
                <w:lang w:val="en-NZ"/>
              </w:rPr>
              <w:t>(</w:t>
            </w:r>
            <w:r w:rsidR="0045771D">
              <w:rPr>
                <w:lang w:val="en-NZ"/>
              </w:rPr>
              <w:t>1</w:t>
            </w:r>
            <w:r w:rsidRPr="00962011">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7EADB764" w:rsidR="00153292" w:rsidRPr="00962011" w:rsidRDefault="0045771D" w:rsidP="006C26C1">
            <w:pPr>
              <w:spacing w:before="180" w:after="180"/>
              <w:rPr>
                <w:lang w:val="en-NZ"/>
              </w:rPr>
            </w:pPr>
            <w:r>
              <w:rPr>
                <w:lang w:val="en-NZ"/>
              </w:rPr>
              <w:t>–</w:t>
            </w:r>
          </w:p>
        </w:tc>
        <w:tc>
          <w:tcPr>
            <w:tcW w:w="2471" w:type="dxa"/>
            <w:shd w:val="clear" w:color="auto" w:fill="auto"/>
          </w:tcPr>
          <w:p w14:paraId="16818E20" w14:textId="24919754" w:rsidR="00153292" w:rsidRPr="00962011" w:rsidRDefault="0045771D" w:rsidP="006C26C1">
            <w:pPr>
              <w:spacing w:before="180" w:after="180"/>
              <w:rPr>
                <w:lang w:val="en-NZ"/>
              </w:rPr>
            </w:pPr>
            <w:r>
              <w:rPr>
                <w:lang w:val="en-NZ"/>
              </w:rPr>
              <w:t>10</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2D335777" w:rsidR="00153292" w:rsidRPr="00962011" w:rsidRDefault="0045771D" w:rsidP="006C26C1">
            <w:pPr>
              <w:spacing w:before="180" w:after="180"/>
              <w:rPr>
                <w:lang w:val="en-NZ"/>
              </w:rPr>
            </w:pPr>
            <w:r>
              <w:rPr>
                <w:lang w:val="en-NZ"/>
              </w:rPr>
              <w:t>8</w:t>
            </w:r>
          </w:p>
        </w:tc>
        <w:tc>
          <w:tcPr>
            <w:tcW w:w="2471" w:type="dxa"/>
            <w:shd w:val="clear" w:color="auto" w:fill="auto"/>
          </w:tcPr>
          <w:p w14:paraId="6034A607" w14:textId="0790D081" w:rsidR="00153292" w:rsidRPr="00962011" w:rsidRDefault="0045771D" w:rsidP="006C26C1">
            <w:pPr>
              <w:spacing w:before="180" w:after="180"/>
              <w:rPr>
                <w:lang w:val="en-NZ"/>
              </w:rPr>
            </w:pPr>
            <w:r>
              <w:rPr>
                <w:lang w:val="en-NZ"/>
              </w:rPr>
              <w:t>0</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0A60BB31" w:rsidR="00153292" w:rsidRPr="00962011" w:rsidRDefault="0045771D" w:rsidP="006C26C1">
            <w:pPr>
              <w:spacing w:before="180" w:after="180"/>
              <w:rPr>
                <w:lang w:val="en-NZ"/>
              </w:rPr>
            </w:pPr>
            <w:r>
              <w:rPr>
                <w:lang w:val="en-NZ"/>
              </w:rPr>
              <w:t>3</w:t>
            </w:r>
            <w:r w:rsidR="00153292" w:rsidRPr="00962011">
              <w:rPr>
                <w:lang w:val="en-NZ"/>
              </w:rPr>
              <w:t>5</w:t>
            </w:r>
          </w:p>
        </w:tc>
        <w:tc>
          <w:tcPr>
            <w:tcW w:w="2471" w:type="dxa"/>
            <w:shd w:val="clear" w:color="auto" w:fill="auto"/>
          </w:tcPr>
          <w:p w14:paraId="2BEEF121" w14:textId="27C95BD5" w:rsidR="00153292" w:rsidRPr="00962011" w:rsidRDefault="00153292" w:rsidP="006C26C1">
            <w:pPr>
              <w:spacing w:before="180" w:after="180"/>
              <w:rPr>
                <w:lang w:val="en-NZ"/>
              </w:rPr>
            </w:pPr>
            <w:r w:rsidRPr="00962011">
              <w:rPr>
                <w:lang w:val="en-NZ"/>
              </w:rPr>
              <w:t>(</w:t>
            </w:r>
            <w:r w:rsidR="0045771D">
              <w:rPr>
                <w:lang w:val="en-NZ"/>
              </w:rPr>
              <w:t>26</w:t>
            </w:r>
            <w:r w:rsidRPr="00962011">
              <w:rPr>
                <w:lang w:val="en-NZ"/>
              </w:rPr>
              <w:t>)</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67263164" w:rsidR="00153292" w:rsidRPr="00962011" w:rsidRDefault="0045771D" w:rsidP="006C26C1">
            <w:pPr>
              <w:spacing w:before="180" w:after="180"/>
              <w:rPr>
                <w:b/>
                <w:bCs/>
                <w:lang w:val="en-NZ"/>
              </w:rPr>
            </w:pPr>
            <w:r>
              <w:rPr>
                <w:b/>
                <w:bCs/>
                <w:lang w:val="en-NZ"/>
              </w:rPr>
              <w:t>152</w:t>
            </w:r>
          </w:p>
        </w:tc>
        <w:tc>
          <w:tcPr>
            <w:tcW w:w="2471" w:type="dxa"/>
            <w:shd w:val="clear" w:color="auto" w:fill="auto"/>
          </w:tcPr>
          <w:p w14:paraId="11424119" w14:textId="2A64BADB" w:rsidR="00153292" w:rsidRPr="00962011" w:rsidRDefault="00153292" w:rsidP="006C26C1">
            <w:pPr>
              <w:spacing w:before="180" w:after="180"/>
              <w:rPr>
                <w:b/>
                <w:bCs/>
                <w:lang w:val="en-NZ"/>
              </w:rPr>
            </w:pPr>
            <w:r w:rsidRPr="00962011">
              <w:rPr>
                <w:b/>
                <w:bCs/>
                <w:lang w:val="en-NZ"/>
              </w:rPr>
              <w:t>(</w:t>
            </w:r>
            <w:r w:rsidR="0045771D">
              <w:rPr>
                <w:b/>
                <w:bCs/>
                <w:lang w:val="en-NZ"/>
              </w:rPr>
              <w:t>35</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19" w:name="Title_2"/>
            <w:bookmarkEnd w:id="19"/>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A2D830E" w:rsidR="00153292" w:rsidRPr="00962011" w:rsidRDefault="00153292" w:rsidP="00932C85">
            <w:pPr>
              <w:spacing w:before="180" w:after="180"/>
              <w:rPr>
                <w:lang w:val="en-NZ"/>
              </w:rPr>
            </w:pPr>
            <w:r w:rsidRPr="00962011">
              <w:rPr>
                <w:lang w:val="en-NZ"/>
              </w:rPr>
              <w:t>2,</w:t>
            </w:r>
            <w:r w:rsidR="0045771D">
              <w:rPr>
                <w:lang w:val="en-NZ"/>
              </w:rPr>
              <w:t>949</w:t>
            </w:r>
          </w:p>
        </w:tc>
        <w:tc>
          <w:tcPr>
            <w:tcW w:w="2710" w:type="dxa"/>
            <w:shd w:val="clear" w:color="auto" w:fill="auto"/>
          </w:tcPr>
          <w:p w14:paraId="6463E92A" w14:textId="73CABB5C" w:rsidR="00153292" w:rsidRPr="00962011" w:rsidRDefault="00153292" w:rsidP="00932C85">
            <w:pPr>
              <w:spacing w:before="180" w:after="180"/>
              <w:rPr>
                <w:lang w:val="en-NZ"/>
              </w:rPr>
            </w:pPr>
            <w:r w:rsidRPr="00962011">
              <w:rPr>
                <w:lang w:val="en-NZ"/>
              </w:rPr>
              <w:t>2,</w:t>
            </w:r>
            <w:r w:rsidR="0045771D">
              <w:rPr>
                <w:lang w:val="en-NZ"/>
              </w:rPr>
              <w:t>984</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4AD5BEC7" w:rsidR="00153292" w:rsidRPr="00962011" w:rsidRDefault="00153292" w:rsidP="00932C85">
            <w:pPr>
              <w:spacing w:before="180" w:after="180"/>
              <w:rPr>
                <w:lang w:val="en-NZ"/>
              </w:rPr>
            </w:pPr>
            <w:r w:rsidRPr="00962011">
              <w:rPr>
                <w:lang w:val="en-NZ"/>
              </w:rPr>
              <w:t>1</w:t>
            </w:r>
            <w:r w:rsidR="0045771D">
              <w:rPr>
                <w:lang w:val="en-NZ"/>
              </w:rPr>
              <w:t>52</w:t>
            </w:r>
          </w:p>
        </w:tc>
        <w:tc>
          <w:tcPr>
            <w:tcW w:w="2710" w:type="dxa"/>
            <w:shd w:val="clear" w:color="auto" w:fill="auto"/>
          </w:tcPr>
          <w:p w14:paraId="280459D0" w14:textId="207631F2" w:rsidR="00153292" w:rsidRPr="00962011" w:rsidRDefault="00153292" w:rsidP="00932C85">
            <w:pPr>
              <w:spacing w:before="180" w:after="180"/>
              <w:rPr>
                <w:lang w:val="en-NZ"/>
              </w:rPr>
            </w:pPr>
            <w:r w:rsidRPr="00962011">
              <w:rPr>
                <w:lang w:val="en-NZ"/>
              </w:rPr>
              <w:t>(</w:t>
            </w:r>
            <w:r w:rsidR="0045771D">
              <w:rPr>
                <w:lang w:val="en-NZ"/>
              </w:rPr>
              <w:t>35</w:t>
            </w:r>
            <w:r w:rsidRPr="00962011">
              <w:rPr>
                <w:lang w:val="en-NZ"/>
              </w:rPr>
              <w:t>)</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601B451A" w:rsidR="00153292" w:rsidRPr="00DA102F" w:rsidRDefault="0045771D" w:rsidP="00932C85">
            <w:pPr>
              <w:spacing w:before="180" w:after="180"/>
              <w:rPr>
                <w:b/>
                <w:bCs/>
                <w:lang w:val="en-NZ"/>
              </w:rPr>
            </w:pPr>
            <w:r>
              <w:rPr>
                <w:b/>
                <w:bCs/>
                <w:lang w:val="en-NZ"/>
              </w:rPr>
              <w:t>3</w:t>
            </w:r>
            <w:r w:rsidR="00153292" w:rsidRPr="00DA102F">
              <w:rPr>
                <w:b/>
                <w:bCs/>
                <w:lang w:val="en-NZ"/>
              </w:rPr>
              <w:t>,</w:t>
            </w:r>
            <w:r>
              <w:rPr>
                <w:b/>
                <w:bCs/>
                <w:lang w:val="en-NZ"/>
              </w:rPr>
              <w:t>101</w:t>
            </w:r>
          </w:p>
        </w:tc>
        <w:tc>
          <w:tcPr>
            <w:tcW w:w="2710" w:type="dxa"/>
            <w:shd w:val="clear" w:color="auto" w:fill="auto"/>
          </w:tcPr>
          <w:p w14:paraId="675614C5" w14:textId="5AE71759" w:rsidR="00153292" w:rsidRPr="00DA102F" w:rsidRDefault="00153292" w:rsidP="00932C85">
            <w:pPr>
              <w:spacing w:before="180" w:after="180"/>
              <w:rPr>
                <w:b/>
                <w:bCs/>
                <w:lang w:val="en-NZ"/>
              </w:rPr>
            </w:pPr>
            <w:r w:rsidRPr="00DA102F">
              <w:rPr>
                <w:b/>
                <w:bCs/>
                <w:lang w:val="en-NZ"/>
              </w:rPr>
              <w:t>2,</w:t>
            </w:r>
            <w:r w:rsidR="0045771D">
              <w:rPr>
                <w:b/>
                <w:bCs/>
                <w:lang w:val="en-NZ"/>
              </w:rPr>
              <w:t>949</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0" w:name="Title_3"/>
            <w:bookmarkEnd w:id="20"/>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5C585AE7" w:rsidR="00153292" w:rsidRPr="00962011" w:rsidRDefault="0045771D" w:rsidP="00FB2041">
            <w:pPr>
              <w:spacing w:before="180" w:after="180"/>
              <w:rPr>
                <w:lang w:val="en-NZ"/>
              </w:rPr>
            </w:pPr>
            <w:r>
              <w:rPr>
                <w:lang w:val="en-NZ"/>
              </w:rPr>
              <w:t>899</w:t>
            </w:r>
          </w:p>
        </w:tc>
        <w:tc>
          <w:tcPr>
            <w:tcW w:w="2644" w:type="dxa"/>
            <w:shd w:val="clear" w:color="auto" w:fill="auto"/>
          </w:tcPr>
          <w:p w14:paraId="2ECE2DD0" w14:textId="10028AE5" w:rsidR="00153292" w:rsidRPr="00962011" w:rsidRDefault="0091077D" w:rsidP="00FB2041">
            <w:pPr>
              <w:spacing w:before="180" w:after="180"/>
              <w:rPr>
                <w:lang w:val="en-NZ"/>
              </w:rPr>
            </w:pPr>
            <w:r>
              <w:rPr>
                <w:lang w:val="en-NZ"/>
              </w:rPr>
              <w:t>788</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4C972013" w:rsidR="00153292" w:rsidRPr="00962011" w:rsidRDefault="00153292" w:rsidP="00FB2041">
            <w:pPr>
              <w:spacing w:before="180" w:after="180"/>
              <w:rPr>
                <w:lang w:val="en-NZ"/>
              </w:rPr>
            </w:pPr>
            <w:r w:rsidRPr="00962011">
              <w:rPr>
                <w:lang w:val="en-NZ"/>
              </w:rPr>
              <w:t>2,748</w:t>
            </w:r>
          </w:p>
        </w:tc>
        <w:tc>
          <w:tcPr>
            <w:tcW w:w="2644" w:type="dxa"/>
            <w:shd w:val="clear" w:color="auto" w:fill="auto"/>
          </w:tcPr>
          <w:p w14:paraId="1E1A194F" w14:textId="3261AD34" w:rsidR="00153292" w:rsidRPr="00962011" w:rsidRDefault="00153292" w:rsidP="00FB2041">
            <w:pPr>
              <w:spacing w:before="180" w:after="180"/>
              <w:rPr>
                <w:lang w:val="en-NZ"/>
              </w:rPr>
            </w:pPr>
            <w:r w:rsidRPr="00962011">
              <w:rPr>
                <w:lang w:val="en-NZ"/>
              </w:rPr>
              <w:t>2,</w:t>
            </w:r>
            <w:r w:rsidR="0091077D">
              <w:rPr>
                <w:lang w:val="en-NZ"/>
              </w:rPr>
              <w:t>469</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0BB6C6AA" w:rsidR="00153292" w:rsidRPr="00962011" w:rsidRDefault="0091077D" w:rsidP="00FB2041">
            <w:pPr>
              <w:spacing w:before="180" w:after="180"/>
              <w:rPr>
                <w:b/>
                <w:bCs/>
                <w:lang w:val="en-NZ"/>
              </w:rPr>
            </w:pPr>
            <w:r>
              <w:rPr>
                <w:b/>
                <w:bCs/>
                <w:lang w:val="en-NZ"/>
              </w:rPr>
              <w:t>3</w:t>
            </w:r>
            <w:r w:rsidR="00153292" w:rsidRPr="00962011">
              <w:rPr>
                <w:b/>
                <w:bCs/>
                <w:lang w:val="en-NZ"/>
              </w:rPr>
              <w:t>,</w:t>
            </w:r>
            <w:r>
              <w:rPr>
                <w:b/>
                <w:bCs/>
                <w:lang w:val="en-NZ"/>
              </w:rPr>
              <w:t>401</w:t>
            </w:r>
          </w:p>
        </w:tc>
        <w:tc>
          <w:tcPr>
            <w:tcW w:w="2644" w:type="dxa"/>
            <w:shd w:val="clear" w:color="auto" w:fill="auto"/>
          </w:tcPr>
          <w:p w14:paraId="09A02335" w14:textId="3F5F85D6" w:rsidR="00153292" w:rsidRPr="00962011" w:rsidRDefault="0091077D" w:rsidP="00FB2041">
            <w:pPr>
              <w:spacing w:before="180" w:after="180"/>
              <w:rPr>
                <w:b/>
                <w:bCs/>
                <w:lang w:val="en-NZ"/>
              </w:rPr>
            </w:pPr>
            <w:r>
              <w:rPr>
                <w:b/>
                <w:bCs/>
                <w:lang w:val="en-NZ"/>
              </w:rPr>
              <w:t>3</w:t>
            </w:r>
            <w:r w:rsidR="00153292" w:rsidRPr="00962011">
              <w:rPr>
                <w:b/>
                <w:bCs/>
                <w:lang w:val="en-NZ"/>
              </w:rPr>
              <w:t>,</w:t>
            </w:r>
            <w:r>
              <w:rPr>
                <w:b/>
                <w:bCs/>
                <w:lang w:val="en-NZ"/>
              </w:rPr>
              <w:t>257</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61B963B3" w:rsidR="00153292" w:rsidRPr="00962011" w:rsidRDefault="0091077D" w:rsidP="00FB2041">
            <w:pPr>
              <w:spacing w:before="180" w:after="180"/>
              <w:rPr>
                <w:lang w:val="en-NZ"/>
              </w:rPr>
            </w:pPr>
            <w:r>
              <w:rPr>
                <w:lang w:val="en-NZ"/>
              </w:rPr>
              <w:t>300</w:t>
            </w:r>
          </w:p>
        </w:tc>
        <w:tc>
          <w:tcPr>
            <w:tcW w:w="2644" w:type="dxa"/>
            <w:shd w:val="clear" w:color="auto" w:fill="auto"/>
          </w:tcPr>
          <w:p w14:paraId="040CBB6B" w14:textId="3A7CF9B8" w:rsidR="00153292" w:rsidRPr="00962011" w:rsidRDefault="0091077D" w:rsidP="00FB2041">
            <w:pPr>
              <w:spacing w:before="180" w:after="180"/>
              <w:rPr>
                <w:lang w:val="en-NZ"/>
              </w:rPr>
            </w:pPr>
            <w:r>
              <w:rPr>
                <w:lang w:val="en-NZ"/>
              </w:rPr>
              <w:t>308</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5A946394" w:rsidR="00153292" w:rsidRPr="00962011" w:rsidRDefault="00153292" w:rsidP="00FB2041">
            <w:pPr>
              <w:spacing w:before="180" w:after="180"/>
              <w:rPr>
                <w:b/>
                <w:bCs/>
                <w:lang w:val="en-NZ"/>
              </w:rPr>
            </w:pPr>
            <w:r w:rsidRPr="00962011">
              <w:rPr>
                <w:b/>
                <w:bCs/>
                <w:lang w:val="en-NZ"/>
              </w:rPr>
              <w:t>3</w:t>
            </w:r>
            <w:r w:rsidR="0091077D">
              <w:rPr>
                <w:b/>
                <w:bCs/>
                <w:lang w:val="en-NZ"/>
              </w:rPr>
              <w:t>00</w:t>
            </w:r>
          </w:p>
        </w:tc>
        <w:tc>
          <w:tcPr>
            <w:tcW w:w="2644" w:type="dxa"/>
            <w:shd w:val="clear" w:color="auto" w:fill="auto"/>
          </w:tcPr>
          <w:p w14:paraId="72E21526" w14:textId="55831795" w:rsidR="00153292" w:rsidRPr="00962011" w:rsidRDefault="0091077D" w:rsidP="00FB2041">
            <w:pPr>
              <w:spacing w:before="180" w:after="180"/>
              <w:rPr>
                <w:b/>
                <w:bCs/>
                <w:lang w:val="en-NZ"/>
              </w:rPr>
            </w:pPr>
            <w:r>
              <w:rPr>
                <w:b/>
                <w:bCs/>
                <w:lang w:val="en-NZ"/>
              </w:rPr>
              <w:t>308</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6CA8803F" w:rsidR="00153292" w:rsidRPr="00962011" w:rsidRDefault="0091077D" w:rsidP="00FB2041">
            <w:pPr>
              <w:spacing w:before="180" w:after="180"/>
              <w:rPr>
                <w:b/>
                <w:bCs/>
                <w:lang w:val="en-NZ"/>
              </w:rPr>
            </w:pPr>
            <w:r>
              <w:rPr>
                <w:b/>
                <w:bCs/>
                <w:lang w:val="en-NZ"/>
              </w:rPr>
              <w:t>3</w:t>
            </w:r>
            <w:r w:rsidR="00153292" w:rsidRPr="00962011">
              <w:rPr>
                <w:b/>
                <w:bCs/>
                <w:lang w:val="en-NZ"/>
              </w:rPr>
              <w:t>,1</w:t>
            </w:r>
            <w:r>
              <w:rPr>
                <w:b/>
                <w:bCs/>
                <w:lang w:val="en-NZ"/>
              </w:rPr>
              <w:t>01</w:t>
            </w:r>
          </w:p>
        </w:tc>
        <w:tc>
          <w:tcPr>
            <w:tcW w:w="2644" w:type="dxa"/>
            <w:shd w:val="clear" w:color="auto" w:fill="auto"/>
          </w:tcPr>
          <w:p w14:paraId="30B0E656" w14:textId="45A7C709" w:rsidR="00153292" w:rsidRPr="00962011" w:rsidRDefault="00153292" w:rsidP="00FB2041">
            <w:pPr>
              <w:spacing w:before="180" w:after="180"/>
              <w:rPr>
                <w:b/>
                <w:bCs/>
                <w:lang w:val="en-NZ"/>
              </w:rPr>
            </w:pPr>
            <w:r w:rsidRPr="00962011">
              <w:rPr>
                <w:b/>
                <w:bCs/>
                <w:lang w:val="en-NZ"/>
              </w:rPr>
              <w:t>2,</w:t>
            </w:r>
            <w:r w:rsidR="0091077D">
              <w:rPr>
                <w:b/>
                <w:bCs/>
                <w:lang w:val="en-NZ"/>
              </w:rPr>
              <w:t>949</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lastRenderedPageBreak/>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0EC32114" w:rsidR="00153292" w:rsidRPr="00962011" w:rsidRDefault="0091077D" w:rsidP="00FB2041">
            <w:pPr>
              <w:spacing w:before="180" w:after="180"/>
              <w:rPr>
                <w:b/>
                <w:bCs/>
                <w:lang w:val="en-NZ"/>
              </w:rPr>
            </w:pPr>
            <w:r>
              <w:rPr>
                <w:b/>
                <w:bCs/>
                <w:lang w:val="en-NZ"/>
              </w:rPr>
              <w:t>3</w:t>
            </w:r>
            <w:r w:rsidR="00153292" w:rsidRPr="00962011">
              <w:rPr>
                <w:b/>
                <w:bCs/>
                <w:lang w:val="en-NZ"/>
              </w:rPr>
              <w:t>,</w:t>
            </w:r>
            <w:r>
              <w:rPr>
                <w:b/>
                <w:bCs/>
                <w:lang w:val="en-NZ"/>
              </w:rPr>
              <w:t>101</w:t>
            </w:r>
          </w:p>
        </w:tc>
        <w:tc>
          <w:tcPr>
            <w:tcW w:w="2644" w:type="dxa"/>
            <w:shd w:val="clear" w:color="auto" w:fill="auto"/>
          </w:tcPr>
          <w:p w14:paraId="62EB2916" w14:textId="1C2408F8" w:rsidR="00153292" w:rsidRPr="00962011" w:rsidRDefault="00153292" w:rsidP="00FB2041">
            <w:pPr>
              <w:spacing w:before="180" w:after="180"/>
              <w:rPr>
                <w:b/>
                <w:bCs/>
                <w:lang w:val="en-NZ"/>
              </w:rPr>
            </w:pPr>
            <w:r w:rsidRPr="00962011">
              <w:rPr>
                <w:b/>
                <w:bCs/>
                <w:lang w:val="en-NZ"/>
              </w:rPr>
              <w:t>2</w:t>
            </w:r>
            <w:r w:rsidR="0091077D">
              <w:rPr>
                <w:b/>
                <w:bCs/>
                <w:lang w:val="en-NZ"/>
              </w:rPr>
              <w:t>,949</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1" w:name="Title_4"/>
            <w:bookmarkEnd w:id="21"/>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08F3D394" w:rsidR="00153292" w:rsidRPr="00962011" w:rsidRDefault="00153292" w:rsidP="00C71283">
            <w:pPr>
              <w:spacing w:before="180" w:after="180"/>
              <w:rPr>
                <w:lang w:val="en-NZ"/>
              </w:rPr>
            </w:pPr>
            <w:r w:rsidRPr="00962011">
              <w:rPr>
                <w:lang w:val="en-NZ"/>
              </w:rPr>
              <w:t>(6</w:t>
            </w:r>
            <w:r w:rsidR="0091077D">
              <w:rPr>
                <w:lang w:val="en-NZ"/>
              </w:rPr>
              <w:t>3</w:t>
            </w:r>
            <w:r w:rsidRPr="00962011">
              <w:rPr>
                <w:lang w:val="en-NZ"/>
              </w:rPr>
              <w:t>)</w:t>
            </w:r>
          </w:p>
        </w:tc>
        <w:tc>
          <w:tcPr>
            <w:tcW w:w="2506" w:type="dxa"/>
            <w:shd w:val="clear" w:color="auto" w:fill="auto"/>
          </w:tcPr>
          <w:p w14:paraId="30C9245C" w14:textId="0EF5478F" w:rsidR="00153292" w:rsidRPr="00962011" w:rsidRDefault="0091077D" w:rsidP="00C71283">
            <w:pPr>
              <w:spacing w:before="180" w:after="180"/>
              <w:rPr>
                <w:lang w:val="en-NZ"/>
              </w:rPr>
            </w:pPr>
            <w:r>
              <w:rPr>
                <w:lang w:val="en-NZ"/>
              </w:rPr>
              <w:t>(115)</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4C24C4A5" w:rsidR="00153292" w:rsidRPr="00962011" w:rsidRDefault="0091077D" w:rsidP="00C71283">
            <w:pPr>
              <w:spacing w:before="180" w:after="180"/>
              <w:rPr>
                <w:lang w:val="en-NZ"/>
              </w:rPr>
            </w:pPr>
            <w:r>
              <w:rPr>
                <w:lang w:val="en-NZ"/>
              </w:rPr>
              <w:t>(37)</w:t>
            </w:r>
          </w:p>
        </w:tc>
        <w:tc>
          <w:tcPr>
            <w:tcW w:w="2506" w:type="dxa"/>
            <w:shd w:val="clear" w:color="auto" w:fill="auto"/>
          </w:tcPr>
          <w:p w14:paraId="5EDE3CE2" w14:textId="08D05786" w:rsidR="00153292" w:rsidRPr="00962011" w:rsidRDefault="00153292" w:rsidP="00C71283">
            <w:pPr>
              <w:spacing w:before="180" w:after="180"/>
              <w:rPr>
                <w:lang w:val="en-NZ"/>
              </w:rPr>
            </w:pPr>
            <w:r w:rsidRPr="00962011">
              <w:rPr>
                <w:lang w:val="en-NZ"/>
              </w:rPr>
              <w:t>(</w:t>
            </w:r>
            <w:r w:rsidR="0091077D">
              <w:rPr>
                <w:lang w:val="en-NZ"/>
              </w:rPr>
              <w:t>293</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76783E59" w:rsidR="00153292" w:rsidRPr="00962011" w:rsidRDefault="0091077D"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55717D22" w:rsidR="00153292" w:rsidRPr="00962011" w:rsidRDefault="0091077D" w:rsidP="00C71283">
            <w:pPr>
              <w:spacing w:before="180" w:after="180"/>
              <w:rPr>
                <w:lang w:val="en-NZ"/>
              </w:rPr>
            </w:pPr>
            <w:r>
              <w:rPr>
                <w:lang w:val="en-NZ"/>
              </w:rPr>
              <w:t>200</w:t>
            </w:r>
          </w:p>
        </w:tc>
        <w:tc>
          <w:tcPr>
            <w:tcW w:w="2506" w:type="dxa"/>
            <w:shd w:val="clear" w:color="auto" w:fill="auto"/>
          </w:tcPr>
          <w:p w14:paraId="522911A5" w14:textId="6557E871" w:rsidR="00153292" w:rsidRPr="00962011" w:rsidRDefault="0091077D" w:rsidP="00C71283">
            <w:pPr>
              <w:spacing w:before="180" w:after="180"/>
              <w:rPr>
                <w:lang w:val="en-NZ"/>
              </w:rPr>
            </w:pPr>
            <w:r>
              <w:rPr>
                <w:lang w:val="en-NZ"/>
              </w:rPr>
              <w:t>608</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27D0D869" w:rsidR="00153292" w:rsidRPr="00962011" w:rsidRDefault="0091077D" w:rsidP="00C71283">
            <w:pPr>
              <w:spacing w:before="180" w:after="180"/>
              <w:rPr>
                <w:b/>
                <w:bCs/>
                <w:lang w:val="en-NZ"/>
              </w:rPr>
            </w:pPr>
            <w:r>
              <w:rPr>
                <w:b/>
                <w:bCs/>
                <w:lang w:val="en-NZ"/>
              </w:rPr>
              <w:t>100</w:t>
            </w:r>
          </w:p>
        </w:tc>
        <w:tc>
          <w:tcPr>
            <w:tcW w:w="2506" w:type="dxa"/>
            <w:shd w:val="clear" w:color="auto" w:fill="auto"/>
          </w:tcPr>
          <w:p w14:paraId="5FDD6B44" w14:textId="41ADE3BF" w:rsidR="00153292" w:rsidRPr="00962011" w:rsidRDefault="0091077D" w:rsidP="00C71283">
            <w:pPr>
              <w:spacing w:before="180" w:after="180"/>
              <w:rPr>
                <w:b/>
                <w:bCs/>
                <w:lang w:val="en-NZ"/>
              </w:rPr>
            </w:pPr>
            <w:r>
              <w:rPr>
                <w:b/>
                <w:bCs/>
                <w:lang w:val="en-NZ"/>
              </w:rPr>
              <w:t>200</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351E2655" w14:textId="77777777" w:rsidR="0091077D" w:rsidRPr="0091077D" w:rsidRDefault="0091077D" w:rsidP="0091077D">
      <w:pPr>
        <w:rPr>
          <w:lang w:val="en-NZ"/>
        </w:rPr>
      </w:pPr>
      <w:r w:rsidRPr="0091077D">
        <w:rPr>
          <w:lang w:val="en-NZ"/>
        </w:rPr>
        <w:t>A summary of the CCS Disability Action South Canterbury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5A846EEA" w14:textId="4B4D29B5" w:rsidR="0091077D" w:rsidRPr="0091077D" w:rsidRDefault="0091077D" w:rsidP="0091077D">
      <w:pPr>
        <w:rPr>
          <w:lang w:val="en-NZ"/>
        </w:rPr>
      </w:pPr>
      <w:r w:rsidRPr="0091077D">
        <w:rPr>
          <w:lang w:val="en-NZ"/>
        </w:rPr>
        <w:t>The full financial statements have been prepared in accordance with Tier 2 PBE Accounting Standards as issued by the New Zealand External Reporting Board. The summary financial statements are presented in New Zealand dollars.</w:t>
      </w:r>
    </w:p>
    <w:p w14:paraId="351C8B19" w14:textId="6F0A1A78" w:rsidR="0091077D" w:rsidRPr="0091077D" w:rsidRDefault="0091077D" w:rsidP="0091077D">
      <w:pPr>
        <w:rPr>
          <w:lang w:val="en-NZ"/>
        </w:rPr>
      </w:pPr>
      <w:r w:rsidRPr="0091077D">
        <w:rPr>
          <w:lang w:val="en-NZ"/>
        </w:rPr>
        <w:t>The amounts stated in these summary financial statements have been extracted from the full financial statements of the Society dated 6 November 2023.</w:t>
      </w:r>
    </w:p>
    <w:p w14:paraId="5E9C5AC4" w14:textId="71A671C4" w:rsidR="0091077D" w:rsidRPr="0091077D" w:rsidRDefault="0091077D" w:rsidP="0091077D">
      <w:pPr>
        <w:rPr>
          <w:lang w:val="en-NZ"/>
        </w:rPr>
      </w:pPr>
      <w:r w:rsidRPr="0091077D">
        <w:rPr>
          <w:lang w:val="en-NZ"/>
        </w:rPr>
        <w:t xml:space="preserve">Copies of these are available from the Society. This summary has been authorised by Richard Buchanan, </w:t>
      </w:r>
      <w:r w:rsidRPr="0091077D">
        <w:rPr>
          <w:lang w:val="en-NZ"/>
        </w:rPr>
        <w:lastRenderedPageBreak/>
        <w:t>general manager Southern region on 6 November 2023 and has not been audited.</w:t>
      </w:r>
    </w:p>
    <w:p w14:paraId="2F52EA7B" w14:textId="77777777" w:rsidR="0091077D" w:rsidRPr="0091077D" w:rsidRDefault="0091077D" w:rsidP="0091077D">
      <w:pPr>
        <w:rPr>
          <w:lang w:val="en-NZ"/>
        </w:rPr>
      </w:pPr>
      <w:r w:rsidRPr="0091077D">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2C584A54" w:rsidR="00153292" w:rsidRPr="00962011" w:rsidRDefault="0091077D" w:rsidP="0091077D">
      <w:pPr>
        <w:rPr>
          <w:lang w:val="en-NZ"/>
        </w:rPr>
      </w:pPr>
      <w:r w:rsidRPr="0091077D">
        <w:rPr>
          <w:lang w:val="en-NZ"/>
        </w:rPr>
        <w:t>The summarised financial statements should be read in conjunction with the statement of accounting policies and notes to the full unaudited financial statements.</w:t>
      </w:r>
    </w:p>
    <w:p w14:paraId="186DC2DC" w14:textId="1B3220BA" w:rsidR="00153292" w:rsidRPr="00962011" w:rsidRDefault="0091077D" w:rsidP="00734AF2">
      <w:pPr>
        <w:rPr>
          <w:lang w:val="en-NZ"/>
        </w:rPr>
      </w:pPr>
      <w:r w:rsidRPr="0091077D">
        <w:rPr>
          <w:b/>
          <w:bCs/>
          <w:lang w:val="en-NZ"/>
        </w:rPr>
        <w:t>Richard Buchanan</w:t>
      </w:r>
      <w:r w:rsidR="009D0E6F" w:rsidRPr="00962011">
        <w:rPr>
          <w:b/>
          <w:bCs/>
          <w:lang w:val="en-NZ"/>
        </w:rPr>
        <w:br/>
      </w:r>
      <w:r w:rsidR="00CC6237" w:rsidRPr="00962011">
        <w:rPr>
          <w:lang w:val="en-NZ"/>
        </w:rPr>
        <w:t>General manager</w:t>
      </w:r>
    </w:p>
    <w:p w14:paraId="76FBABFC" w14:textId="0E81A760" w:rsidR="00CC6237" w:rsidRPr="00962011" w:rsidRDefault="0091077D" w:rsidP="00CC6237">
      <w:pPr>
        <w:rPr>
          <w:lang w:val="en-NZ"/>
        </w:rPr>
      </w:pPr>
      <w:r w:rsidRPr="0091077D">
        <w:rPr>
          <w:b/>
          <w:bCs/>
          <w:lang w:val="en-NZ"/>
        </w:rPr>
        <w:t>Claire Haugh</w:t>
      </w:r>
      <w:r w:rsidR="009D0E6F" w:rsidRPr="00962011">
        <w:rPr>
          <w:b/>
          <w:bCs/>
          <w:lang w:val="en-NZ"/>
        </w:rPr>
        <w:br/>
      </w:r>
      <w:r w:rsidR="00CC6237" w:rsidRPr="00962011">
        <w:rPr>
          <w:lang w:val="en-NZ"/>
        </w:rPr>
        <w:t>Chairperson</w:t>
      </w:r>
      <w:r>
        <w:rPr>
          <w:lang w:val="en-NZ"/>
        </w:rPr>
        <w:t xml:space="preserve">, </w:t>
      </w:r>
      <w:r w:rsidR="00CC6237" w:rsidRPr="00962011">
        <w:rPr>
          <w:lang w:val="en-NZ"/>
        </w:rPr>
        <w:t>local committee</w:t>
      </w:r>
    </w:p>
    <w:p w14:paraId="5E463271" w14:textId="77777777" w:rsidR="00D61CB2" w:rsidRDefault="00CC6237" w:rsidP="007B744B">
      <w:pPr>
        <w:pStyle w:val="H1Maori"/>
      </w:pPr>
      <w:bookmarkStart w:id="22" w:name="_Toc156473606"/>
      <w:bookmarkStart w:id="23" w:name="_Toc157079696"/>
      <w:r w:rsidRPr="00962011">
        <w:lastRenderedPageBreak/>
        <w:t>Ō mātou kaitautoko</w:t>
      </w:r>
      <w:bookmarkEnd w:id="23"/>
    </w:p>
    <w:p w14:paraId="5743789B" w14:textId="4609F969" w:rsidR="00CC6237" w:rsidRPr="00962011" w:rsidRDefault="00CC6237" w:rsidP="007C3383">
      <w:pPr>
        <w:pStyle w:val="Heading1"/>
        <w:rPr>
          <w:lang w:val="en-NZ"/>
        </w:rPr>
      </w:pPr>
      <w:bookmarkStart w:id="24" w:name="_Toc157079697"/>
      <w:r w:rsidRPr="00962011">
        <w:rPr>
          <w:lang w:val="en-NZ"/>
        </w:rPr>
        <w:t>Our supporters</w:t>
      </w:r>
      <w:bookmarkEnd w:id="22"/>
      <w:bookmarkEnd w:id="24"/>
    </w:p>
    <w:p w14:paraId="043ED76D" w14:textId="052A4C78" w:rsidR="00CC6237" w:rsidRPr="00962011" w:rsidRDefault="00CC6237" w:rsidP="00CC6237">
      <w:pPr>
        <w:rPr>
          <w:sz w:val="40"/>
          <w:szCs w:val="40"/>
          <w:lang w:val="en-NZ"/>
        </w:rPr>
      </w:pPr>
      <w:r w:rsidRPr="00962011">
        <w:rPr>
          <w:sz w:val="40"/>
          <w:szCs w:val="40"/>
          <w:lang w:val="en-NZ"/>
        </w:rPr>
        <w:t xml:space="preserve">CCS Disability Action </w:t>
      </w:r>
      <w:r w:rsidR="0091077D">
        <w:rPr>
          <w:sz w:val="40"/>
          <w:szCs w:val="40"/>
          <w:lang w:val="en-NZ"/>
        </w:rPr>
        <w:t xml:space="preserve">South Canterbury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29512368" w14:textId="1AD2D7A8" w:rsidR="004F2535" w:rsidRPr="004F2535" w:rsidRDefault="004F2535" w:rsidP="004F2535">
      <w:pPr>
        <w:pStyle w:val="ListParagraph"/>
        <w:numPr>
          <w:ilvl w:val="0"/>
          <w:numId w:val="11"/>
        </w:numPr>
        <w:rPr>
          <w:lang w:val="en-NZ"/>
        </w:rPr>
      </w:pPr>
      <w:r w:rsidRPr="004F2535">
        <w:rPr>
          <w:lang w:val="en-NZ"/>
        </w:rPr>
        <w:t>Estate of Jack Hart</w:t>
      </w:r>
    </w:p>
    <w:p w14:paraId="03018DF5" w14:textId="0FD62840" w:rsidR="00CC6237" w:rsidRDefault="004F2535" w:rsidP="004F2535">
      <w:pPr>
        <w:pStyle w:val="ListParagraph"/>
        <w:numPr>
          <w:ilvl w:val="0"/>
          <w:numId w:val="11"/>
        </w:numPr>
        <w:rPr>
          <w:lang w:val="en-NZ"/>
        </w:rPr>
      </w:pPr>
      <w:r w:rsidRPr="004F2535">
        <w:rPr>
          <w:lang w:val="en-NZ"/>
        </w:rPr>
        <w:t>Estate of Jennifer Louise Hart</w:t>
      </w:r>
    </w:p>
    <w:p w14:paraId="261EA241" w14:textId="77777777" w:rsidR="004F2535" w:rsidRDefault="004F2535" w:rsidP="004F2535">
      <w:pPr>
        <w:pStyle w:val="Heading2"/>
        <w:rPr>
          <w:lang w:val="en-NZ"/>
        </w:rPr>
      </w:pPr>
      <w:r w:rsidRPr="00962011">
        <w:rPr>
          <w:lang w:val="en-NZ"/>
        </w:rPr>
        <w:lastRenderedPageBreak/>
        <w:t>Major donors</w:t>
      </w:r>
    </w:p>
    <w:p w14:paraId="00435AFA" w14:textId="77777777" w:rsidR="004F2535" w:rsidRPr="004F2535" w:rsidRDefault="004F2535" w:rsidP="004F2535">
      <w:pPr>
        <w:pStyle w:val="ListParagraph"/>
        <w:numPr>
          <w:ilvl w:val="0"/>
          <w:numId w:val="15"/>
        </w:numPr>
        <w:rPr>
          <w:lang w:val="en-NZ"/>
        </w:rPr>
      </w:pPr>
      <w:r w:rsidRPr="004F2535">
        <w:rPr>
          <w:lang w:val="en-NZ"/>
        </w:rPr>
        <w:t>A Langrell</w:t>
      </w:r>
    </w:p>
    <w:p w14:paraId="3305E79D" w14:textId="77777777" w:rsidR="004F2535" w:rsidRPr="004F2535" w:rsidRDefault="004F2535" w:rsidP="004F2535">
      <w:pPr>
        <w:pStyle w:val="ListParagraph"/>
        <w:numPr>
          <w:ilvl w:val="0"/>
          <w:numId w:val="15"/>
        </w:numPr>
        <w:rPr>
          <w:lang w:val="en-NZ"/>
        </w:rPr>
      </w:pPr>
      <w:r w:rsidRPr="004F2535">
        <w:rPr>
          <w:lang w:val="en-NZ"/>
        </w:rPr>
        <w:t>Estate of Annette Thomas</w:t>
      </w:r>
    </w:p>
    <w:p w14:paraId="04932DC2" w14:textId="77777777" w:rsidR="004F2535" w:rsidRPr="004F2535" w:rsidRDefault="004F2535" w:rsidP="004F2535">
      <w:pPr>
        <w:pStyle w:val="ListParagraph"/>
        <w:numPr>
          <w:ilvl w:val="0"/>
          <w:numId w:val="15"/>
        </w:numPr>
        <w:rPr>
          <w:lang w:val="en-NZ"/>
        </w:rPr>
      </w:pPr>
      <w:r w:rsidRPr="004F2535">
        <w:rPr>
          <w:lang w:val="en-NZ"/>
        </w:rPr>
        <w:t>Z Energy Limited</w:t>
      </w:r>
    </w:p>
    <w:p w14:paraId="525E83A4" w14:textId="7E57DA4B" w:rsidR="00CC6237" w:rsidRPr="00962011" w:rsidRDefault="00CC6237" w:rsidP="002414E1">
      <w:pPr>
        <w:pStyle w:val="Heading2"/>
        <w:rPr>
          <w:lang w:val="en-NZ"/>
        </w:rPr>
      </w:pPr>
      <w:r w:rsidRPr="00962011">
        <w:rPr>
          <w:lang w:val="en-NZ"/>
        </w:rPr>
        <w:t>Trusts and foundations</w:t>
      </w:r>
    </w:p>
    <w:p w14:paraId="0486743D" w14:textId="13A0CC4F" w:rsidR="004F2535" w:rsidRPr="004F2535" w:rsidRDefault="004F2535" w:rsidP="004F2535">
      <w:pPr>
        <w:pStyle w:val="ListParagraph"/>
        <w:numPr>
          <w:ilvl w:val="0"/>
          <w:numId w:val="12"/>
        </w:numPr>
        <w:rPr>
          <w:lang w:val="en-NZ"/>
        </w:rPr>
      </w:pPr>
      <w:r w:rsidRPr="004F2535">
        <w:rPr>
          <w:lang w:val="en-NZ"/>
        </w:rPr>
        <w:t>Aotearoa Gaming Trust</w:t>
      </w:r>
    </w:p>
    <w:p w14:paraId="3525F80A" w14:textId="69C92FDD" w:rsidR="004F2535" w:rsidRPr="004F2535" w:rsidRDefault="004F2535" w:rsidP="004F2535">
      <w:pPr>
        <w:pStyle w:val="ListParagraph"/>
        <w:numPr>
          <w:ilvl w:val="0"/>
          <w:numId w:val="12"/>
        </w:numPr>
        <w:rPr>
          <w:lang w:val="en-NZ"/>
        </w:rPr>
      </w:pPr>
      <w:r w:rsidRPr="004F2535">
        <w:rPr>
          <w:lang w:val="en-NZ"/>
        </w:rPr>
        <w:t>Albert Daniel Hally Trust Fund</w:t>
      </w:r>
    </w:p>
    <w:p w14:paraId="0CA97419" w14:textId="79E9667E" w:rsidR="004F2535" w:rsidRPr="004F2535" w:rsidRDefault="004F2535" w:rsidP="004F2535">
      <w:pPr>
        <w:pStyle w:val="ListParagraph"/>
        <w:numPr>
          <w:ilvl w:val="0"/>
          <w:numId w:val="12"/>
        </w:numPr>
        <w:rPr>
          <w:lang w:val="en-NZ"/>
        </w:rPr>
      </w:pPr>
      <w:r w:rsidRPr="004F2535">
        <w:rPr>
          <w:lang w:val="en-NZ"/>
        </w:rPr>
        <w:t>Good in the Hood (Z Energy)</w:t>
      </w:r>
    </w:p>
    <w:p w14:paraId="5BD79C1A" w14:textId="5576C7A6" w:rsidR="004F2535" w:rsidRPr="004F2535" w:rsidRDefault="004F2535" w:rsidP="004F2535">
      <w:pPr>
        <w:pStyle w:val="ListParagraph"/>
        <w:numPr>
          <w:ilvl w:val="0"/>
          <w:numId w:val="12"/>
        </w:numPr>
        <w:rPr>
          <w:lang w:val="en-NZ"/>
        </w:rPr>
      </w:pPr>
      <w:r w:rsidRPr="004F2535">
        <w:rPr>
          <w:lang w:val="en-NZ"/>
        </w:rPr>
        <w:t>James Stewart Memorial Fund</w:t>
      </w:r>
    </w:p>
    <w:p w14:paraId="798C740C" w14:textId="592AE499" w:rsidR="004F2535" w:rsidRPr="004F2535" w:rsidRDefault="004F2535" w:rsidP="004F2535">
      <w:pPr>
        <w:pStyle w:val="ListParagraph"/>
        <w:numPr>
          <w:ilvl w:val="0"/>
          <w:numId w:val="12"/>
        </w:numPr>
        <w:rPr>
          <w:lang w:val="en-NZ"/>
        </w:rPr>
      </w:pPr>
      <w:r w:rsidRPr="004F2535">
        <w:rPr>
          <w:lang w:val="en-NZ"/>
        </w:rPr>
        <w:t>P A Blackmore Charitable Trust</w:t>
      </w:r>
    </w:p>
    <w:p w14:paraId="1C4CF210" w14:textId="128FCE6A" w:rsidR="004F2535" w:rsidRPr="004F2535" w:rsidRDefault="004F2535" w:rsidP="004F2535">
      <w:pPr>
        <w:pStyle w:val="ListParagraph"/>
        <w:numPr>
          <w:ilvl w:val="0"/>
          <w:numId w:val="12"/>
        </w:numPr>
        <w:rPr>
          <w:lang w:val="en-NZ"/>
        </w:rPr>
      </w:pPr>
      <w:r w:rsidRPr="004F2535">
        <w:rPr>
          <w:lang w:val="en-NZ"/>
        </w:rPr>
        <w:t>Pub Charity</w:t>
      </w:r>
    </w:p>
    <w:p w14:paraId="4EEF1379" w14:textId="23A5C93A" w:rsidR="004F2535" w:rsidRPr="004F2535" w:rsidRDefault="004F2535" w:rsidP="004F2535">
      <w:pPr>
        <w:pStyle w:val="ListParagraph"/>
        <w:numPr>
          <w:ilvl w:val="0"/>
          <w:numId w:val="12"/>
        </w:numPr>
        <w:rPr>
          <w:lang w:val="en-NZ"/>
        </w:rPr>
      </w:pPr>
      <w:r w:rsidRPr="004F2535">
        <w:rPr>
          <w:lang w:val="en-NZ"/>
        </w:rPr>
        <w:t>South Canterbury Fund Chalmers Social Services</w:t>
      </w:r>
    </w:p>
    <w:p w14:paraId="44CAE39F" w14:textId="7D3CD8C1" w:rsidR="004F2535" w:rsidRPr="004F2535" w:rsidRDefault="004F2535" w:rsidP="004F2535">
      <w:pPr>
        <w:pStyle w:val="ListParagraph"/>
        <w:numPr>
          <w:ilvl w:val="0"/>
          <w:numId w:val="12"/>
        </w:numPr>
        <w:rPr>
          <w:lang w:val="en-NZ"/>
        </w:rPr>
      </w:pPr>
      <w:r w:rsidRPr="004F2535">
        <w:rPr>
          <w:lang w:val="en-NZ"/>
        </w:rPr>
        <w:t>The South Canterbury Trusts</w:t>
      </w:r>
    </w:p>
    <w:p w14:paraId="368B1C5C" w14:textId="199F345A" w:rsidR="004F2535" w:rsidRPr="004F2535" w:rsidRDefault="004F2535" w:rsidP="004F2535">
      <w:pPr>
        <w:pStyle w:val="ListParagraph"/>
        <w:numPr>
          <w:ilvl w:val="0"/>
          <w:numId w:val="12"/>
        </w:numPr>
        <w:rPr>
          <w:lang w:val="en-NZ"/>
        </w:rPr>
      </w:pPr>
      <w:r w:rsidRPr="004F2535">
        <w:rPr>
          <w:lang w:val="en-NZ"/>
        </w:rPr>
        <w:t>Timaru District Council</w:t>
      </w:r>
    </w:p>
    <w:p w14:paraId="0B5E7D2A" w14:textId="4C06378B" w:rsidR="00CC6237" w:rsidRPr="00962011" w:rsidRDefault="004F2535" w:rsidP="004F2535">
      <w:pPr>
        <w:pStyle w:val="ListParagraph"/>
        <w:numPr>
          <w:ilvl w:val="0"/>
          <w:numId w:val="12"/>
        </w:numPr>
        <w:rPr>
          <w:lang w:val="en-NZ"/>
        </w:rPr>
      </w:pPr>
      <w:r w:rsidRPr="004F2535">
        <w:rPr>
          <w:lang w:val="en-NZ"/>
        </w:rPr>
        <w:t>William Toomey Charitable Trust</w:t>
      </w:r>
    </w:p>
    <w:p w14:paraId="10A5953A" w14:textId="66110793" w:rsidR="00CC6237" w:rsidRPr="00962011" w:rsidRDefault="00CC6237" w:rsidP="007B73FA">
      <w:pPr>
        <w:pStyle w:val="Heading3"/>
        <w:rPr>
          <w:lang w:val="en-NZ"/>
        </w:rPr>
      </w:pPr>
      <w:r w:rsidRPr="00962011">
        <w:rPr>
          <w:lang w:val="en-NZ"/>
        </w:rPr>
        <w:t>Donations received</w:t>
      </w:r>
    </w:p>
    <w:p w14:paraId="365C6DAA" w14:textId="3809082D" w:rsidR="00CC6237" w:rsidRPr="00962011" w:rsidRDefault="00CC6237" w:rsidP="00CC6237">
      <w:pPr>
        <w:rPr>
          <w:b/>
          <w:bCs/>
          <w:lang w:val="en-NZ"/>
        </w:rPr>
      </w:pPr>
      <w:r w:rsidRPr="00962011">
        <w:rPr>
          <w:lang w:val="en-NZ"/>
        </w:rPr>
        <w:t xml:space="preserve">Last year: </w:t>
      </w:r>
      <w:r w:rsidR="004F2535" w:rsidRPr="004F2535">
        <w:rPr>
          <w:b/>
          <w:bCs/>
          <w:lang w:val="en-NZ"/>
        </w:rPr>
        <w:t>71</w:t>
      </w:r>
    </w:p>
    <w:p w14:paraId="1B6D3AB9" w14:textId="5AE48701" w:rsidR="00CC6237" w:rsidRPr="00962011" w:rsidRDefault="00CC6237" w:rsidP="00CC6237">
      <w:pPr>
        <w:rPr>
          <w:lang w:val="en-NZ"/>
        </w:rPr>
      </w:pPr>
      <w:r w:rsidRPr="00962011">
        <w:rPr>
          <w:lang w:val="en-NZ"/>
        </w:rPr>
        <w:t xml:space="preserve">This year: </w:t>
      </w:r>
      <w:r w:rsidRPr="00962011">
        <w:rPr>
          <w:b/>
          <w:bCs/>
          <w:lang w:val="en-NZ"/>
        </w:rPr>
        <w:t>7</w:t>
      </w:r>
      <w:r w:rsidR="004F2535">
        <w:rPr>
          <w:b/>
          <w:bCs/>
          <w:lang w:val="en-NZ"/>
        </w:rPr>
        <w:t>0</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34B7C9C6" w:rsidR="0080671C" w:rsidRDefault="00F873D0" w:rsidP="00634B06">
      <w:pPr>
        <w:contextualSpacing/>
        <w:rPr>
          <w:b/>
          <w:bCs/>
          <w:lang w:val="en-NZ"/>
        </w:rPr>
      </w:pPr>
      <w:r w:rsidRPr="00F873D0">
        <w:rPr>
          <w:b/>
          <w:bCs/>
          <w:lang w:val="en-NZ"/>
        </w:rPr>
        <w:t>South Canterbury</w:t>
      </w:r>
    </w:p>
    <w:p w14:paraId="38B745B3" w14:textId="0C7C1075" w:rsidR="00CC6237" w:rsidRPr="00962011" w:rsidRDefault="00A556EC" w:rsidP="00634B06">
      <w:pPr>
        <w:contextualSpacing/>
        <w:rPr>
          <w:lang w:val="en-NZ"/>
        </w:rPr>
      </w:pPr>
      <w:r w:rsidRPr="00962011">
        <w:rPr>
          <w:lang w:val="en-NZ"/>
        </w:rPr>
        <w:t xml:space="preserve">Phone: </w:t>
      </w:r>
      <w:r w:rsidR="00F873D0" w:rsidRPr="00F873D0">
        <w:rPr>
          <w:lang w:val="en-NZ"/>
        </w:rPr>
        <w:t>(03) 684 7151 or 0800 227 2255</w:t>
      </w:r>
    </w:p>
    <w:p w14:paraId="69F9B1BA" w14:textId="2F572E40" w:rsidR="00CC6237" w:rsidRPr="00962011" w:rsidRDefault="00A556EC" w:rsidP="00634B06">
      <w:pPr>
        <w:contextualSpacing/>
        <w:rPr>
          <w:lang w:val="en-NZ"/>
        </w:rPr>
      </w:pPr>
      <w:r w:rsidRPr="00962011">
        <w:rPr>
          <w:lang w:val="en-NZ"/>
        </w:rPr>
        <w:t xml:space="preserve">Address: </w:t>
      </w:r>
      <w:r w:rsidR="00F873D0" w:rsidRPr="00F873D0">
        <w:rPr>
          <w:lang w:val="en-NZ"/>
        </w:rPr>
        <w:t>2-4 Victoria Street, Timaru</w:t>
      </w:r>
    </w:p>
    <w:p w14:paraId="619EAEC7" w14:textId="19E8D69C" w:rsidR="00CC6237" w:rsidRPr="00962011" w:rsidRDefault="00A556EC" w:rsidP="00634B06">
      <w:pPr>
        <w:contextualSpacing/>
        <w:rPr>
          <w:lang w:val="en-NZ"/>
        </w:rPr>
      </w:pPr>
      <w:r w:rsidRPr="00962011">
        <w:rPr>
          <w:lang w:val="en-NZ"/>
        </w:rPr>
        <w:t xml:space="preserve">Post: </w:t>
      </w:r>
      <w:r w:rsidR="00F873D0" w:rsidRPr="00F873D0">
        <w:rPr>
          <w:lang w:val="en-NZ"/>
        </w:rPr>
        <w:t>PO Box 585, Timaru 7940</w:t>
      </w:r>
    </w:p>
    <w:p w14:paraId="5412A016" w14:textId="29E3D5BA" w:rsidR="00CC6237" w:rsidRPr="00F873D0" w:rsidRDefault="005402C3" w:rsidP="00634B06">
      <w:pPr>
        <w:contextualSpacing/>
        <w:rPr>
          <w:b/>
          <w:bCs/>
          <w:lang w:val="en-NZ"/>
        </w:rPr>
      </w:pPr>
      <w:r w:rsidRPr="00962011">
        <w:rPr>
          <w:lang w:val="en-NZ"/>
        </w:rPr>
        <w:t>Email</w:t>
      </w:r>
      <w:r w:rsidR="00A556EC" w:rsidRPr="00962011">
        <w:rPr>
          <w:lang w:val="en-NZ"/>
        </w:rPr>
        <w:t xml:space="preserve">: </w:t>
      </w:r>
      <w:hyperlink r:id="rId14" w:history="1">
        <w:r w:rsidR="00F873D0" w:rsidRPr="00F873D0">
          <w:rPr>
            <w:rStyle w:val="Hyperlink"/>
            <w:b/>
            <w:bCs/>
            <w:color w:val="auto"/>
            <w:u w:val="none"/>
            <w:lang w:val="en-NZ"/>
          </w:rPr>
          <w:t>Admin.SouthCanterbury@ccsDisabilityAction.org.nz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3B28809A" w:rsidR="00CC6237" w:rsidRPr="00962011" w:rsidRDefault="00CC6237" w:rsidP="00634B06">
      <w:pPr>
        <w:contextualSpacing/>
        <w:rPr>
          <w:lang w:val="en-NZ"/>
        </w:rPr>
      </w:pPr>
      <w:r w:rsidRPr="00962011">
        <w:rPr>
          <w:lang w:val="en-NZ"/>
        </w:rPr>
        <w:t xml:space="preserve">Registered Charity Number: </w:t>
      </w:r>
      <w:r w:rsidR="009A4F07" w:rsidRPr="009A4F07">
        <w:rPr>
          <w:lang w:val="en-NZ"/>
        </w:rPr>
        <w:t>CC33271</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2B0" w14:textId="77777777" w:rsidR="0088754A" w:rsidRDefault="00887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3635693C" w:rsidR="00F372F5" w:rsidRDefault="0088754A">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5018" w14:textId="77777777" w:rsidR="0088754A" w:rsidRDefault="0088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D54" w14:textId="77777777" w:rsidR="0088754A" w:rsidRDefault="0088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CC8E" w14:textId="77777777" w:rsidR="0088754A" w:rsidRDefault="00887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7C05" w14:textId="77777777" w:rsidR="0088754A" w:rsidRDefault="008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87FE5"/>
    <w:multiLevelType w:val="hybridMultilevel"/>
    <w:tmpl w:val="9C5E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9719276">
    <w:abstractNumId w:val="8"/>
  </w:num>
  <w:num w:numId="2" w16cid:durableId="1517187432">
    <w:abstractNumId w:val="13"/>
  </w:num>
  <w:num w:numId="3" w16cid:durableId="1936396616">
    <w:abstractNumId w:val="7"/>
  </w:num>
  <w:num w:numId="4" w16cid:durableId="391730786">
    <w:abstractNumId w:val="1"/>
  </w:num>
  <w:num w:numId="5" w16cid:durableId="909726897">
    <w:abstractNumId w:val="2"/>
  </w:num>
  <w:num w:numId="6" w16cid:durableId="110711390">
    <w:abstractNumId w:val="0"/>
  </w:num>
  <w:num w:numId="7" w16cid:durableId="1955742764">
    <w:abstractNumId w:val="11"/>
  </w:num>
  <w:num w:numId="8" w16cid:durableId="2022658562">
    <w:abstractNumId w:val="3"/>
  </w:num>
  <w:num w:numId="9" w16cid:durableId="920061135">
    <w:abstractNumId w:val="12"/>
  </w:num>
  <w:num w:numId="10" w16cid:durableId="473640199">
    <w:abstractNumId w:val="9"/>
  </w:num>
  <w:num w:numId="11" w16cid:durableId="850486852">
    <w:abstractNumId w:val="10"/>
  </w:num>
  <w:num w:numId="12" w16cid:durableId="1233733898">
    <w:abstractNumId w:val="4"/>
  </w:num>
  <w:num w:numId="13" w16cid:durableId="245114386">
    <w:abstractNumId w:val="14"/>
  </w:num>
  <w:num w:numId="14" w16cid:durableId="594485835">
    <w:abstractNumId w:val="6"/>
  </w:num>
  <w:num w:numId="15" w16cid:durableId="16473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36914"/>
    <w:rsid w:val="00053624"/>
    <w:rsid w:val="00070095"/>
    <w:rsid w:val="000A6B1A"/>
    <w:rsid w:val="000C60FE"/>
    <w:rsid w:val="000F1264"/>
    <w:rsid w:val="0011479F"/>
    <w:rsid w:val="001208FE"/>
    <w:rsid w:val="00135161"/>
    <w:rsid w:val="0014471C"/>
    <w:rsid w:val="00146CB7"/>
    <w:rsid w:val="00153292"/>
    <w:rsid w:val="00154516"/>
    <w:rsid w:val="00164353"/>
    <w:rsid w:val="00171301"/>
    <w:rsid w:val="00180707"/>
    <w:rsid w:val="001877DC"/>
    <w:rsid w:val="001A1CFD"/>
    <w:rsid w:val="001D1BAD"/>
    <w:rsid w:val="001D5668"/>
    <w:rsid w:val="001E18E5"/>
    <w:rsid w:val="001E6AE5"/>
    <w:rsid w:val="001F0465"/>
    <w:rsid w:val="00230FCC"/>
    <w:rsid w:val="002327B9"/>
    <w:rsid w:val="002414E1"/>
    <w:rsid w:val="002546BD"/>
    <w:rsid w:val="00254D9C"/>
    <w:rsid w:val="00260F86"/>
    <w:rsid w:val="00261E14"/>
    <w:rsid w:val="00282D18"/>
    <w:rsid w:val="002D6EAA"/>
    <w:rsid w:val="00321930"/>
    <w:rsid w:val="00387447"/>
    <w:rsid w:val="00390EE6"/>
    <w:rsid w:val="00393C9A"/>
    <w:rsid w:val="003A12D6"/>
    <w:rsid w:val="003A2110"/>
    <w:rsid w:val="003A3D88"/>
    <w:rsid w:val="003B43BC"/>
    <w:rsid w:val="00444B73"/>
    <w:rsid w:val="0045771D"/>
    <w:rsid w:val="00464389"/>
    <w:rsid w:val="004B107D"/>
    <w:rsid w:val="004B1666"/>
    <w:rsid w:val="004C0676"/>
    <w:rsid w:val="004C628A"/>
    <w:rsid w:val="004D1BBF"/>
    <w:rsid w:val="004E1C4D"/>
    <w:rsid w:val="004E1F8B"/>
    <w:rsid w:val="004F2535"/>
    <w:rsid w:val="005177AB"/>
    <w:rsid w:val="005402C3"/>
    <w:rsid w:val="00540384"/>
    <w:rsid w:val="00554924"/>
    <w:rsid w:val="005829F5"/>
    <w:rsid w:val="005B0A75"/>
    <w:rsid w:val="00602E4B"/>
    <w:rsid w:val="00621159"/>
    <w:rsid w:val="00621870"/>
    <w:rsid w:val="00630817"/>
    <w:rsid w:val="0063395E"/>
    <w:rsid w:val="00634B06"/>
    <w:rsid w:val="0063695B"/>
    <w:rsid w:val="00641D2E"/>
    <w:rsid w:val="0065344C"/>
    <w:rsid w:val="00662DE7"/>
    <w:rsid w:val="00692B9B"/>
    <w:rsid w:val="0069303C"/>
    <w:rsid w:val="006B0DF3"/>
    <w:rsid w:val="006B1E61"/>
    <w:rsid w:val="006C26C1"/>
    <w:rsid w:val="007008AA"/>
    <w:rsid w:val="00701995"/>
    <w:rsid w:val="007227B4"/>
    <w:rsid w:val="00724EB7"/>
    <w:rsid w:val="00734AF2"/>
    <w:rsid w:val="00745906"/>
    <w:rsid w:val="00752EF8"/>
    <w:rsid w:val="007760C9"/>
    <w:rsid w:val="007760D7"/>
    <w:rsid w:val="0078556B"/>
    <w:rsid w:val="007970AF"/>
    <w:rsid w:val="007A56BF"/>
    <w:rsid w:val="007B73FA"/>
    <w:rsid w:val="007B744B"/>
    <w:rsid w:val="007C18EA"/>
    <w:rsid w:val="007C3383"/>
    <w:rsid w:val="007E0251"/>
    <w:rsid w:val="0080262E"/>
    <w:rsid w:val="0080671C"/>
    <w:rsid w:val="008109DF"/>
    <w:rsid w:val="00816CBF"/>
    <w:rsid w:val="00816DC0"/>
    <w:rsid w:val="00864B42"/>
    <w:rsid w:val="0086732F"/>
    <w:rsid w:val="0088754A"/>
    <w:rsid w:val="008A3741"/>
    <w:rsid w:val="00902710"/>
    <w:rsid w:val="009059DB"/>
    <w:rsid w:val="0091077D"/>
    <w:rsid w:val="00932C85"/>
    <w:rsid w:val="009443C2"/>
    <w:rsid w:val="00954E0C"/>
    <w:rsid w:val="00962011"/>
    <w:rsid w:val="009944C7"/>
    <w:rsid w:val="009A4F07"/>
    <w:rsid w:val="009D0E6F"/>
    <w:rsid w:val="009F29E7"/>
    <w:rsid w:val="009F7409"/>
    <w:rsid w:val="00A02690"/>
    <w:rsid w:val="00A43DEB"/>
    <w:rsid w:val="00A556EC"/>
    <w:rsid w:val="00A65446"/>
    <w:rsid w:val="00A71A85"/>
    <w:rsid w:val="00AB0D00"/>
    <w:rsid w:val="00AD0137"/>
    <w:rsid w:val="00AD3B5E"/>
    <w:rsid w:val="00AE6AC9"/>
    <w:rsid w:val="00AF5AF6"/>
    <w:rsid w:val="00AF5F55"/>
    <w:rsid w:val="00B00E21"/>
    <w:rsid w:val="00B05AF9"/>
    <w:rsid w:val="00B21D42"/>
    <w:rsid w:val="00B35476"/>
    <w:rsid w:val="00B52D4E"/>
    <w:rsid w:val="00B55D5C"/>
    <w:rsid w:val="00B6060B"/>
    <w:rsid w:val="00B7342E"/>
    <w:rsid w:val="00B92821"/>
    <w:rsid w:val="00BB0D1B"/>
    <w:rsid w:val="00BC7FEB"/>
    <w:rsid w:val="00BD66E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F38A4"/>
    <w:rsid w:val="00D0482F"/>
    <w:rsid w:val="00D302E8"/>
    <w:rsid w:val="00D3425C"/>
    <w:rsid w:val="00D47BBB"/>
    <w:rsid w:val="00D546BA"/>
    <w:rsid w:val="00D55804"/>
    <w:rsid w:val="00D57C45"/>
    <w:rsid w:val="00D61CB2"/>
    <w:rsid w:val="00D6335B"/>
    <w:rsid w:val="00D637BF"/>
    <w:rsid w:val="00D66EA2"/>
    <w:rsid w:val="00D77E6D"/>
    <w:rsid w:val="00DA102F"/>
    <w:rsid w:val="00E23027"/>
    <w:rsid w:val="00E7391A"/>
    <w:rsid w:val="00E80E06"/>
    <w:rsid w:val="00EA5672"/>
    <w:rsid w:val="00EB6DD3"/>
    <w:rsid w:val="00EC0647"/>
    <w:rsid w:val="00EE43CE"/>
    <w:rsid w:val="00EE6DCA"/>
    <w:rsid w:val="00EE76A5"/>
    <w:rsid w:val="00EF05BC"/>
    <w:rsid w:val="00F3072C"/>
    <w:rsid w:val="00F37232"/>
    <w:rsid w:val="00F372F5"/>
    <w:rsid w:val="00F446F0"/>
    <w:rsid w:val="00F6482A"/>
    <w:rsid w:val="00F762B0"/>
    <w:rsid w:val="00F873D0"/>
    <w:rsid w:val="00F95C3E"/>
    <w:rsid w:val="00FB2041"/>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n.SouthCanterbury@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F1E7-68F3-4B0D-B201-00996A6E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CCS DA Annual Report South Canterbury 2023</vt:lpstr>
    </vt:vector>
  </TitlesOfParts>
  <Company>Vision Australia</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South Canterbury 2023</dc:title>
  <dc:subject/>
  <dc:creator>Vision Auatralia</dc:creator>
  <cp:keywords/>
  <dc:description/>
  <cp:lastModifiedBy>Debra Murphy</cp:lastModifiedBy>
  <cp:revision>15</cp:revision>
  <dcterms:created xsi:type="dcterms:W3CDTF">2024-01-23T04:47:00Z</dcterms:created>
  <dcterms:modified xsi:type="dcterms:W3CDTF">2024-01-25T01:54:00Z</dcterms:modified>
</cp:coreProperties>
</file>